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20CC3E" w14:textId="77777777" w:rsidR="00126D0B" w:rsidRPr="00126D0B" w:rsidRDefault="00126D0B" w:rsidP="00126D0B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126D0B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90</w:t>
      </w:r>
      <w:r w:rsidRPr="00126D0B">
        <w:rPr>
          <w:rFonts w:eastAsia="Times New Roman" w:cstheme="minorHAnsi"/>
          <w:color w:val="000000"/>
          <w:sz w:val="20"/>
          <w:szCs w:val="20"/>
          <w:lang w:eastAsia="pt-BR"/>
        </w:rPr>
        <w:br/>
        <w:t>Disponibilização: 30/04/2021</w:t>
      </w:r>
      <w:r w:rsidRPr="00126D0B">
        <w:rPr>
          <w:rFonts w:eastAsia="Times New Roman" w:cstheme="minorHAnsi"/>
          <w:color w:val="000000"/>
          <w:sz w:val="20"/>
          <w:szCs w:val="20"/>
          <w:lang w:eastAsia="pt-BR"/>
        </w:rPr>
        <w:br/>
        <w:t>Publicação: 30/04/2021</w:t>
      </w:r>
    </w:p>
    <w:p w14:paraId="4A482311" w14:textId="64AA3D0A" w:rsidR="00126D0B" w:rsidRPr="00126D0B" w:rsidRDefault="00126D0B" w:rsidP="00126D0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26D0B">
        <w:rPr>
          <w:rFonts w:cstheme="minorHAnsi"/>
          <w:noProof/>
          <w:sz w:val="24"/>
          <w:szCs w:val="24"/>
        </w:rPr>
        <w:drawing>
          <wp:inline distT="0" distB="0" distL="0" distR="0" wp14:anchorId="72A7E502" wp14:editId="4CCCB78B">
            <wp:extent cx="933450" cy="714375"/>
            <wp:effectExtent l="0" t="0" r="0" b="952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761406" w14:textId="77777777" w:rsidR="00126D0B" w:rsidRPr="00126D0B" w:rsidRDefault="00126D0B" w:rsidP="00126D0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26D0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8EB03A4" w14:textId="77777777" w:rsidR="00126D0B" w:rsidRPr="00126D0B" w:rsidRDefault="00126D0B" w:rsidP="00126D0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26D0B">
        <w:rPr>
          <w:rFonts w:eastAsia="Times New Roman" w:cstheme="minorHAnsi"/>
          <w:color w:val="000000"/>
          <w:sz w:val="24"/>
          <w:szCs w:val="24"/>
          <w:lang w:eastAsia="pt-BR"/>
        </w:rPr>
        <w:t>Secretaria de Estado de Finanças - SEFIN</w:t>
      </w:r>
    </w:p>
    <w:p w14:paraId="1AF7A623" w14:textId="77777777" w:rsidR="00126D0B" w:rsidRPr="00126D0B" w:rsidRDefault="00126D0B" w:rsidP="00126D0B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26D0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Instrução Normativa nº 31/2021/GAB/CRE</w:t>
      </w:r>
    </w:p>
    <w:p w14:paraId="29AD5459" w14:textId="77777777" w:rsidR="00126D0B" w:rsidRPr="00126D0B" w:rsidRDefault="00126D0B" w:rsidP="00126D0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26D0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989A6AE" w14:textId="77777777" w:rsidR="00126D0B" w:rsidRPr="00126D0B" w:rsidRDefault="00126D0B" w:rsidP="00126D0B">
      <w:pPr>
        <w:spacing w:before="120" w:after="120" w:line="240" w:lineRule="auto"/>
        <w:ind w:left="3402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26D0B">
        <w:rPr>
          <w:rFonts w:eastAsia="Times New Roman" w:cstheme="minorHAnsi"/>
          <w:color w:val="000000"/>
          <w:sz w:val="24"/>
          <w:szCs w:val="24"/>
          <w:lang w:eastAsia="pt-BR"/>
        </w:rPr>
        <w:t>Acrescenta dispositivo à Instrução Normativa nº 24/2020/GAB/CRE, que disciplina a atribuição à Delegacia Regional da Receita Estadual da circunscrição do interessado, a realização da análise e decisão dos pedidos de concessão de Regimes Especiais que especifica, e institui os respectivos Termos de Acordo. </w:t>
      </w:r>
    </w:p>
    <w:p w14:paraId="30CC64F0" w14:textId="77777777" w:rsidR="00126D0B" w:rsidRPr="00126D0B" w:rsidRDefault="00126D0B" w:rsidP="00126D0B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26D0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C490B41" w14:textId="77777777" w:rsidR="00126D0B" w:rsidRPr="00126D0B" w:rsidRDefault="00126D0B" w:rsidP="00126D0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26D0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O COORDENADOR GERAL DA RECEITA ESTADUAL,</w:t>
      </w:r>
      <w:r w:rsidRPr="00126D0B">
        <w:rPr>
          <w:rFonts w:eastAsia="Times New Roman" w:cstheme="minorHAnsi"/>
          <w:color w:val="000000"/>
          <w:sz w:val="24"/>
          <w:szCs w:val="24"/>
          <w:lang w:eastAsia="pt-BR"/>
        </w:rPr>
        <w:t> no uso de suas atribuições legais;</w:t>
      </w:r>
    </w:p>
    <w:p w14:paraId="09417BB5" w14:textId="77777777" w:rsidR="00126D0B" w:rsidRPr="00126D0B" w:rsidRDefault="00126D0B" w:rsidP="00126D0B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26D0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0337FFC" w14:textId="77777777" w:rsidR="00126D0B" w:rsidRPr="00126D0B" w:rsidRDefault="00126D0B" w:rsidP="00126D0B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26D0B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D</w:t>
      </w:r>
      <w:r w:rsidRPr="00126D0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126D0B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126D0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126D0B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T</w:t>
      </w:r>
      <w:r w:rsidRPr="00126D0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126D0B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126D0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126D0B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R</w:t>
      </w:r>
      <w:r w:rsidRPr="00126D0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126D0B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M</w:t>
      </w:r>
      <w:r w:rsidRPr="00126D0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126D0B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I</w:t>
      </w:r>
      <w:r w:rsidRPr="00126D0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126D0B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N</w:t>
      </w:r>
      <w:r w:rsidRPr="00126D0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126D0B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A</w:t>
      </w:r>
    </w:p>
    <w:p w14:paraId="42C1A6FC" w14:textId="77777777" w:rsidR="00126D0B" w:rsidRPr="00126D0B" w:rsidRDefault="00126D0B" w:rsidP="00126D0B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26D0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A2FF37B" w14:textId="77777777" w:rsidR="00126D0B" w:rsidRPr="00126D0B" w:rsidRDefault="00126D0B" w:rsidP="00126D0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26D0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1º</w:t>
      </w:r>
      <w:r w:rsidRPr="00126D0B">
        <w:rPr>
          <w:rFonts w:eastAsia="Times New Roman" w:cstheme="minorHAnsi"/>
          <w:color w:val="000000"/>
          <w:sz w:val="24"/>
          <w:szCs w:val="24"/>
          <w:lang w:eastAsia="pt-BR"/>
        </w:rPr>
        <w:t> Fica acrescentado o artigo 4º-A à Instrução Normativa nº 24/2021/GAB/CRE, com a seguinte redação:</w:t>
      </w:r>
    </w:p>
    <w:p w14:paraId="3C9C78AC" w14:textId="77777777" w:rsidR="00126D0B" w:rsidRPr="00126D0B" w:rsidRDefault="00126D0B" w:rsidP="00126D0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26D0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9CE20CB" w14:textId="77777777" w:rsidR="00126D0B" w:rsidRPr="00126D0B" w:rsidRDefault="00126D0B" w:rsidP="00126D0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26D0B">
        <w:rPr>
          <w:rFonts w:eastAsia="Times New Roman" w:cstheme="minorHAnsi"/>
          <w:color w:val="000000"/>
          <w:sz w:val="24"/>
          <w:szCs w:val="24"/>
          <w:lang w:eastAsia="pt-BR"/>
        </w:rPr>
        <w:t>“Art. 4º-A O processo em tramitação, que trata de pedido de Regime Especial especificado nos incisos do artigo 1º, será analisado e decidido pela Unidade - DRRE ou GITEC - em que estiver localizado no primeiro dia subsequente ao da publicação desta Instrução Normativa, considerando o registro de movimentação no SITAFE.</w:t>
      </w:r>
    </w:p>
    <w:p w14:paraId="53CD026E" w14:textId="77777777" w:rsidR="00126D0B" w:rsidRPr="00126D0B" w:rsidRDefault="00126D0B" w:rsidP="00126D0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26D0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AE32B5F" w14:textId="77777777" w:rsidR="00126D0B" w:rsidRPr="00126D0B" w:rsidRDefault="00126D0B" w:rsidP="00126D0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26D0B">
        <w:rPr>
          <w:rFonts w:eastAsia="Times New Roman" w:cstheme="minorHAnsi"/>
          <w:color w:val="000000"/>
          <w:sz w:val="24"/>
          <w:szCs w:val="24"/>
          <w:lang w:eastAsia="pt-BR"/>
        </w:rPr>
        <w:t>Parágrafo único. O disposto no caput não se aplica ao processo:</w:t>
      </w:r>
    </w:p>
    <w:p w14:paraId="7803CD8D" w14:textId="77777777" w:rsidR="00126D0B" w:rsidRPr="00126D0B" w:rsidRDefault="00126D0B" w:rsidP="00126D0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26D0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4F185BF" w14:textId="77777777" w:rsidR="00126D0B" w:rsidRPr="00126D0B" w:rsidRDefault="00126D0B" w:rsidP="00126D0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26D0B">
        <w:rPr>
          <w:rFonts w:eastAsia="Times New Roman" w:cstheme="minorHAnsi"/>
          <w:color w:val="000000"/>
          <w:sz w:val="24"/>
          <w:szCs w:val="24"/>
          <w:lang w:eastAsia="pt-BR"/>
        </w:rPr>
        <w:t xml:space="preserve">I - </w:t>
      </w:r>
      <w:proofErr w:type="gramStart"/>
      <w:r w:rsidRPr="00126D0B">
        <w:rPr>
          <w:rFonts w:eastAsia="Times New Roman" w:cstheme="minorHAnsi"/>
          <w:color w:val="000000"/>
          <w:sz w:val="24"/>
          <w:szCs w:val="24"/>
          <w:lang w:eastAsia="pt-BR"/>
        </w:rPr>
        <w:t>protocolizado</w:t>
      </w:r>
      <w:proofErr w:type="gramEnd"/>
      <w:r w:rsidRPr="00126D0B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na Agência de Rendas de circunscrição do Interessado entre os dias 1º de fevereiro e 13 de abril de 2021 e esteja localizado na GITEC, sem o início ou anexação de qualquer ato - despacho, parecer, relatório fiscal, notificação de irregularidade - que denote o início do exame do pedido, que será devolvido à DRRE de origem para que faça a análise do pedido;</w:t>
      </w:r>
    </w:p>
    <w:p w14:paraId="00A4BD0B" w14:textId="77777777" w:rsidR="00126D0B" w:rsidRPr="00126D0B" w:rsidRDefault="00126D0B" w:rsidP="00126D0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26D0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AF4FB81" w14:textId="77777777" w:rsidR="00126D0B" w:rsidRPr="00126D0B" w:rsidRDefault="00126D0B" w:rsidP="00126D0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26D0B">
        <w:rPr>
          <w:rFonts w:eastAsia="Times New Roman" w:cstheme="minorHAnsi"/>
          <w:color w:val="000000"/>
          <w:sz w:val="24"/>
          <w:szCs w:val="24"/>
          <w:lang w:eastAsia="pt-BR"/>
        </w:rPr>
        <w:t xml:space="preserve">II - </w:t>
      </w:r>
      <w:proofErr w:type="gramStart"/>
      <w:r w:rsidRPr="00126D0B">
        <w:rPr>
          <w:rFonts w:eastAsia="Times New Roman" w:cstheme="minorHAnsi"/>
          <w:color w:val="000000"/>
          <w:sz w:val="24"/>
          <w:szCs w:val="24"/>
          <w:lang w:eastAsia="pt-BR"/>
        </w:rPr>
        <w:t>que</w:t>
      </w:r>
      <w:proofErr w:type="gramEnd"/>
      <w:r w:rsidRPr="00126D0B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já tenha sido iniciado o seu exame por uma Gerência da Coordenadoria da Receita Estadual - CRE, mediante anexação de algum despacho, parecer, relatório fiscal, notificação de irregularidade ou outro ato, que será concluído na GITEC."(AC)</w:t>
      </w:r>
    </w:p>
    <w:p w14:paraId="336159A9" w14:textId="77777777" w:rsidR="00126D0B" w:rsidRPr="00126D0B" w:rsidRDefault="00126D0B" w:rsidP="00126D0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26D0B">
        <w:rPr>
          <w:rFonts w:eastAsia="Times New Roman" w:cstheme="minorHAnsi"/>
          <w:color w:val="000000"/>
          <w:sz w:val="24"/>
          <w:szCs w:val="24"/>
          <w:lang w:eastAsia="pt-BR"/>
        </w:rPr>
        <w:br/>
        <w:t> </w:t>
      </w:r>
    </w:p>
    <w:p w14:paraId="38B96683" w14:textId="77777777" w:rsidR="00126D0B" w:rsidRPr="00126D0B" w:rsidRDefault="00126D0B" w:rsidP="00126D0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26D0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lastRenderedPageBreak/>
        <w:t>Art. 2º</w:t>
      </w:r>
      <w:r w:rsidRPr="00126D0B">
        <w:rPr>
          <w:rFonts w:eastAsia="Times New Roman" w:cstheme="minorHAnsi"/>
          <w:color w:val="000000"/>
          <w:sz w:val="24"/>
          <w:szCs w:val="24"/>
          <w:lang w:eastAsia="pt-BR"/>
        </w:rPr>
        <w:t> Esta Instrução Normativa entra em vigor na data da publicação, produzindo efeitos a contar de 13 de abril de 2021.</w:t>
      </w:r>
    </w:p>
    <w:p w14:paraId="3B9E7952" w14:textId="77777777" w:rsidR="00126D0B" w:rsidRPr="00126D0B" w:rsidRDefault="00126D0B" w:rsidP="00126D0B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26D0B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9A10E70" w14:textId="4D137E0B" w:rsidR="00126D0B" w:rsidRPr="00126D0B" w:rsidRDefault="00126D0B" w:rsidP="00126D0B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26D0B">
        <w:rPr>
          <w:rFonts w:eastAsia="Times New Roman" w:cstheme="minorHAnsi"/>
          <w:color w:val="000000"/>
          <w:sz w:val="24"/>
          <w:szCs w:val="24"/>
          <w:lang w:eastAsia="pt-BR"/>
        </w:rPr>
        <w:t>Porto Velho, 20</w:t>
      </w:r>
      <w:r>
        <w:rPr>
          <w:rFonts w:eastAsia="Times New Roman" w:cstheme="minorHAnsi"/>
          <w:color w:val="000000"/>
          <w:sz w:val="24"/>
          <w:szCs w:val="24"/>
          <w:lang w:eastAsia="pt-BR"/>
        </w:rPr>
        <w:t xml:space="preserve"> </w:t>
      </w:r>
      <w:r w:rsidRPr="00126D0B">
        <w:rPr>
          <w:rFonts w:eastAsia="Times New Roman" w:cstheme="minorHAnsi"/>
          <w:color w:val="000000"/>
          <w:sz w:val="24"/>
          <w:szCs w:val="24"/>
          <w:lang w:eastAsia="pt-BR"/>
        </w:rPr>
        <w:t>de abril de   2021.</w:t>
      </w:r>
    </w:p>
    <w:p w14:paraId="42B3BBC0" w14:textId="77777777" w:rsidR="00126D0B" w:rsidRPr="00126D0B" w:rsidRDefault="00126D0B" w:rsidP="00126D0B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</w:pPr>
      <w:r w:rsidRPr="00126D0B"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  <w:t> </w:t>
      </w:r>
    </w:p>
    <w:p w14:paraId="04367F28" w14:textId="77777777" w:rsidR="00126D0B" w:rsidRPr="00126D0B" w:rsidRDefault="00126D0B" w:rsidP="00126D0B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26D0B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39B8E32B" w14:textId="77777777" w:rsidR="00126D0B" w:rsidRPr="00126D0B" w:rsidRDefault="00126D0B" w:rsidP="00126D0B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126D0B">
        <w:rPr>
          <w:rFonts w:eastAsia="Times New Roman" w:cstheme="minorHAnsi"/>
          <w:color w:val="000000"/>
          <w:sz w:val="24"/>
          <w:szCs w:val="24"/>
          <w:lang w:eastAsia="pt-BR"/>
        </w:rPr>
        <w:t>Coordenador Geral da Receita Estadual</w:t>
      </w:r>
    </w:p>
    <w:p w14:paraId="04EFC6F6" w14:textId="77777777" w:rsidR="00126D0B" w:rsidRPr="00126D0B" w:rsidRDefault="00126D0B" w:rsidP="00126D0B">
      <w:pPr>
        <w:spacing w:after="60" w:line="240" w:lineRule="auto"/>
        <w:jc w:val="both"/>
        <w:rPr>
          <w:rFonts w:eastAsia="Times New Roman" w:cstheme="minorHAnsi"/>
          <w:sz w:val="20"/>
          <w:szCs w:val="20"/>
          <w:lang w:eastAsia="pt-BR"/>
        </w:rPr>
      </w:pPr>
      <w:r w:rsidRPr="00126D0B">
        <w:rPr>
          <w:rFonts w:eastAsia="Times New Roman" w:cstheme="minorHAnsi"/>
          <w:sz w:val="20"/>
          <w:szCs w:val="20"/>
          <w:lang w:eastAsia="pt-BR"/>
        </w:rPr>
        <w:pict w14:anchorId="2E0980DA">
          <v:rect id="_x0000_i1026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126D0B" w:rsidRPr="00126D0B" w14:paraId="53ED0425" w14:textId="77777777" w:rsidTr="00126D0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DB072C7" w14:textId="0FA35064" w:rsidR="00126D0B" w:rsidRPr="00126D0B" w:rsidRDefault="00126D0B" w:rsidP="00126D0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126D0B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DA1003D" wp14:editId="42E6143D">
                  <wp:extent cx="847725" cy="571500"/>
                  <wp:effectExtent l="0" t="0" r="9525" b="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5302AF6" w14:textId="77777777" w:rsidR="00126D0B" w:rsidRPr="00126D0B" w:rsidRDefault="00126D0B" w:rsidP="00126D0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126D0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Documento assinado eletronicamente por </w:t>
            </w:r>
            <w:r w:rsidRPr="00126D0B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ANTONIO CARLOS ALENCAR DO NASCIMENTO</w:t>
            </w:r>
            <w:r w:rsidRPr="00126D0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 </w:t>
            </w:r>
            <w:r w:rsidRPr="00126D0B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Coordenador(a)</w:t>
            </w:r>
            <w:r w:rsidRPr="00126D0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em 30/04/2021, às 12:03, conforme horário oficial de Brasília, com fundamento no artigo 18 caput e seus §§ 1º e 2º, do </w:t>
            </w:r>
            <w:hyperlink r:id="rId6" w:tgtFrame="_blank" w:tooltip="Acesse o Decreto" w:history="1">
              <w:r w:rsidRPr="00126D0B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46C4E51E" w14:textId="77777777" w:rsidR="00126D0B" w:rsidRPr="00126D0B" w:rsidRDefault="00126D0B" w:rsidP="00126D0B">
      <w:pPr>
        <w:spacing w:after="60" w:line="240" w:lineRule="auto"/>
        <w:jc w:val="both"/>
        <w:rPr>
          <w:rFonts w:eastAsia="Times New Roman" w:cstheme="minorHAnsi"/>
          <w:sz w:val="20"/>
          <w:szCs w:val="20"/>
          <w:lang w:eastAsia="pt-BR"/>
        </w:rPr>
      </w:pPr>
      <w:r w:rsidRPr="00126D0B">
        <w:rPr>
          <w:rFonts w:eastAsia="Times New Roman" w:cstheme="minorHAnsi"/>
          <w:sz w:val="20"/>
          <w:szCs w:val="20"/>
          <w:lang w:eastAsia="pt-BR"/>
        </w:rPr>
        <w:pict w14:anchorId="64930437">
          <v:rect id="_x0000_i1028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126D0B" w:rsidRPr="00126D0B" w14:paraId="01373A0C" w14:textId="77777777" w:rsidTr="00126D0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A969C66" w14:textId="48E0DD3C" w:rsidR="00126D0B" w:rsidRPr="00126D0B" w:rsidRDefault="00126D0B" w:rsidP="00126D0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126D0B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715ACEF" wp14:editId="4A7014F5">
                  <wp:extent cx="819150" cy="819150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EFAA921" w14:textId="77777777" w:rsidR="00126D0B" w:rsidRPr="00126D0B" w:rsidRDefault="00126D0B" w:rsidP="00126D0B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126D0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8" w:tgtFrame="_blank" w:tooltip="Página de Autenticidade de Documentos" w:history="1">
              <w:r w:rsidRPr="00126D0B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126D0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informando o código verificador </w:t>
            </w:r>
            <w:r w:rsidRPr="00126D0B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0017466661</w:t>
            </w:r>
            <w:r w:rsidRPr="00126D0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e o código CRC </w:t>
            </w:r>
            <w:r w:rsidRPr="00126D0B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B680FAB3</w:t>
            </w:r>
            <w:r w:rsidRPr="00126D0B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</w:t>
            </w:r>
          </w:p>
        </w:tc>
      </w:tr>
    </w:tbl>
    <w:p w14:paraId="3EBA96C8" w14:textId="77777777" w:rsidR="00126D0B" w:rsidRPr="00126D0B" w:rsidRDefault="00126D0B" w:rsidP="00126D0B">
      <w:pPr>
        <w:spacing w:before="15" w:after="15" w:line="240" w:lineRule="auto"/>
        <w:jc w:val="both"/>
        <w:rPr>
          <w:rFonts w:eastAsia="Times New Roman" w:cstheme="minorHAnsi"/>
          <w:sz w:val="20"/>
          <w:szCs w:val="20"/>
          <w:lang w:eastAsia="pt-BR"/>
        </w:rPr>
      </w:pPr>
      <w:r w:rsidRPr="00126D0B">
        <w:rPr>
          <w:rFonts w:eastAsia="Times New Roman" w:cstheme="minorHAnsi"/>
          <w:sz w:val="20"/>
          <w:szCs w:val="20"/>
          <w:lang w:eastAsia="pt-BR"/>
        </w:rPr>
        <w:pict w14:anchorId="15984FCD">
          <v:rect id="_x0000_i1030" style="width:0;height:1.5pt" o:hralign="center" o:hrstd="t" o:hrnoshade="t" o:hr="t" fillcolor="black" stroked="f"/>
        </w:pict>
      </w:r>
    </w:p>
    <w:sectPr w:rsidR="00126D0B" w:rsidRPr="00126D0B" w:rsidSect="00126D0B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1FEC"/>
    <w:rsid w:val="00126D0B"/>
    <w:rsid w:val="005C1FEC"/>
    <w:rsid w:val="006179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177F61"/>
  <w15:chartTrackingRefBased/>
  <w15:docId w15:val="{08E4627E-D813-489C-8EDA-A396A59CE8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extocentralizado">
    <w:name w:val="texto_centralizado"/>
    <w:basedOn w:val="Normal"/>
    <w:rsid w:val="00126D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126D0B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126D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justificado">
    <w:name w:val="texto_justificado"/>
    <w:basedOn w:val="Normal"/>
    <w:rsid w:val="00126D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126D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uoprimeiralinha">
    <w:name w:val="new_texto_justificado_recuo_primeira_linha"/>
    <w:basedOn w:val="Normal"/>
    <w:rsid w:val="00126D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alinhadodireita">
    <w:name w:val="texto_alinhado_direita"/>
    <w:basedOn w:val="Normal"/>
    <w:rsid w:val="00126D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maiusculasnegrito">
    <w:name w:val="texto_centralizado_maiusculas_negrito"/>
    <w:basedOn w:val="Normal"/>
    <w:rsid w:val="00126D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126D0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6035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994524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i.sistemas.ro.gov.br/sei/controlador_externo.php?acao=documento_conferir&amp;id_orgao_acesso_externo=0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414</Words>
  <Characters>2238</Characters>
  <Application>Microsoft Office Word</Application>
  <DocSecurity>0</DocSecurity>
  <Lines>18</Lines>
  <Paragraphs>5</Paragraphs>
  <ScaleCrop>false</ScaleCrop>
  <Company/>
  <LinksUpToDate>false</LinksUpToDate>
  <CharactersWithSpaces>2647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31/2021/GAB/CRE</dc:title>
  <dc:subject>Acrescenta dispositivo à Instrução Normativa nº 24/2020/GAB/CRE, que disciplina a atribuição à Delegacia Regional da Receita Estadual da circunscrição do interessado, a realização da análise e decisão dos pedidos de concessão de Regimes Especiais que especifica, e institui os respectivos Termos de Acordo.</dc:subject>
  <dc:creator>Sefin Getri</dc:creator>
  <cp:keywords/>
  <dc:description/>
  <cp:lastModifiedBy>Sefin Getri</cp:lastModifiedBy>
  <cp:revision>2</cp:revision>
  <dcterms:created xsi:type="dcterms:W3CDTF">2021-05-01T00:42:00Z</dcterms:created>
  <dcterms:modified xsi:type="dcterms:W3CDTF">2021-05-01T00:44:00Z</dcterms:modified>
</cp:coreProperties>
</file>