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48ED" w14:textId="77777777" w:rsidR="00A17209" w:rsidRPr="00A17209" w:rsidRDefault="00A17209" w:rsidP="00A17209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A1720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Diário Oficial do Estado de Rondônia nº 246</w:t>
      </w:r>
      <w:r w:rsidRPr="00A1720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br/>
        <w:t>Disponibilização: 15/12/2021</w:t>
      </w:r>
      <w:r w:rsidRPr="00A1720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br/>
        <w:t>Publicação: 15/12/2021</w:t>
      </w:r>
    </w:p>
    <w:p w14:paraId="185693BA" w14:textId="0A1E61FA" w:rsidR="00A17209" w:rsidRPr="00A17209" w:rsidRDefault="00A17209" w:rsidP="00A17209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cstheme="minorHAnsi"/>
          <w:noProof/>
          <w:sz w:val="24"/>
          <w:szCs w:val="24"/>
        </w:rPr>
        <w:drawing>
          <wp:inline distT="0" distB="0" distL="0" distR="0" wp14:anchorId="3F1B5815" wp14:editId="42DBECF6">
            <wp:extent cx="933450" cy="714375"/>
            <wp:effectExtent l="0" t="0" r="0" b="9525"/>
            <wp:docPr id="3" name="Imagem 3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E0210" w14:textId="77777777" w:rsidR="00A17209" w:rsidRPr="00A17209" w:rsidRDefault="00A17209" w:rsidP="00A17209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3520232" w14:textId="77777777" w:rsidR="00A17209" w:rsidRPr="00A17209" w:rsidRDefault="00A17209" w:rsidP="00A17209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Secretaria de Estado de Finanças - SEFIN</w:t>
      </w:r>
    </w:p>
    <w:p w14:paraId="6C2AFE98" w14:textId="77777777" w:rsidR="00A17209" w:rsidRPr="00A17209" w:rsidRDefault="00A17209" w:rsidP="00A17209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Instrução Normativa nº 070/2021/GAB/CRE</w:t>
      </w:r>
    </w:p>
    <w:p w14:paraId="48760388" w14:textId="77777777" w:rsidR="00A17209" w:rsidRPr="00A17209" w:rsidRDefault="00A17209" w:rsidP="00A17209">
      <w:pPr>
        <w:spacing w:before="100" w:beforeAutospacing="1" w:after="100" w:afterAutospacing="1" w:line="240" w:lineRule="auto"/>
        <w:ind w:left="3402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Altera a </w:t>
      </w:r>
      <w:hyperlink r:id="rId5" w:tgtFrame="_blank" w:history="1">
        <w:r w:rsidRPr="00A17209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Instrução Normativa nº 34/2020/GAB/CRE</w:t>
        </w:r>
      </w:hyperlink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, que disciplina os procedimentos a serem adotados pelo produtor rural e pelo estabelecimento comercial ou industrial recebedor das mercadorias nas situações especificadas.</w:t>
      </w:r>
    </w:p>
    <w:p w14:paraId="72724B0D" w14:textId="77777777" w:rsidR="00A17209" w:rsidRPr="00A17209" w:rsidRDefault="00A17209" w:rsidP="00A17209">
      <w:pPr>
        <w:spacing w:before="100" w:beforeAutospacing="1" w:after="100" w:afterAutospacing="1" w:line="240" w:lineRule="auto"/>
        <w:ind w:left="21600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5B618FA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 COORDENADOR-GERAL DA RECEITA ESTADUAL</w:t>
      </w: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, no uso de suas atribuições legais, e</w:t>
      </w:r>
    </w:p>
    <w:p w14:paraId="55E8EDFC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3FEBB1B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CONSIDERANDO</w:t>
      </w: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a alteração promovida pelo </w:t>
      </w:r>
      <w:hyperlink r:id="rId6" w:tgtFrame="_blank" w:history="1">
        <w:r w:rsidRPr="00A17209">
          <w:rPr>
            <w:rFonts w:eastAsia="Times New Roman" w:cstheme="minorHAnsi"/>
            <w:color w:val="0000FF"/>
            <w:sz w:val="24"/>
            <w:szCs w:val="24"/>
            <w:u w:val="single"/>
            <w:lang w:eastAsia="pt-BR"/>
          </w:rPr>
          <w:t>Dec. nº 26.055/2021</w:t>
        </w:r>
      </w:hyperlink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o qual introduziu o artigo 22 ao Anexo XI do RICMS/RO, que passou a permitir a opção do produtor rural de emitir a NF-e em substituição à </w:t>
      </w:r>
      <w:proofErr w:type="spellStart"/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NFA-e</w:t>
      </w:r>
      <w:proofErr w:type="spellEnd"/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;</w:t>
      </w:r>
    </w:p>
    <w:p w14:paraId="3E5CDD7D" w14:textId="77777777" w:rsidR="00A17209" w:rsidRPr="00A17209" w:rsidRDefault="00A17209" w:rsidP="00A1720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BA9E6B8" w14:textId="77777777" w:rsidR="00A17209" w:rsidRPr="00A17209" w:rsidRDefault="00A17209" w:rsidP="00A1720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D</w:t>
      </w: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A17209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A17209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T</w:t>
      </w: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A17209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A17209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R</w:t>
      </w: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A17209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M</w:t>
      </w: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A17209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I</w:t>
      </w: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A17209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N</w:t>
      </w: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A17209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A</w:t>
      </w:r>
    </w:p>
    <w:p w14:paraId="1004E050" w14:textId="77777777" w:rsidR="00A17209" w:rsidRPr="00A17209" w:rsidRDefault="00A17209" w:rsidP="00A1720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61E0AC5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Art. 1º Os dispositivos adiante enumerados da </w:t>
      </w:r>
      <w:hyperlink r:id="rId7" w:tgtFrame="_blank" w:history="1">
        <w:r w:rsidRPr="00A1720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t-BR"/>
          </w:rPr>
          <w:t>Instrução Normativa nº 34/2020/GAB/CRE</w:t>
        </w:r>
      </w:hyperlink>
      <w:r w:rsidRPr="00A1720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de 17 de agosto de 2020, passam a vigorar com as seguintes alterações:</w:t>
      </w:r>
    </w:p>
    <w:p w14:paraId="698FF9C3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36D91A5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 – o </w:t>
      </w:r>
      <w:r w:rsidRPr="00A17209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t-BR"/>
        </w:rPr>
        <w:t>caput</w:t>
      </w:r>
      <w:r w:rsidRPr="00A1720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 do artigo 1º e seu parágrafo único:</w:t>
      </w:r>
    </w:p>
    <w:p w14:paraId="2D793EAF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F668DF4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“Art. 1º O produtor rural, regularmente inscrito no CAD/ICMS-RO, deverá emitir “Nota Fiscal Avulsa Eletrônica - </w:t>
      </w:r>
      <w:proofErr w:type="spellStart"/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NFA-e</w:t>
      </w:r>
      <w:proofErr w:type="spellEnd"/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” ou “Nota Fiscal Eletrônica - NF-e” de remessa, com o CFOP 5.949, quando promover saída interna, destinada a estabelecimento comercial ou industrial, de:</w:t>
      </w:r>
    </w:p>
    <w:p w14:paraId="3C607CF8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CA6F9D4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</w:t>
      </w:r>
    </w:p>
    <w:p w14:paraId="0CCB1BA7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6F07CC7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Parágrafo único. O produtor rural deverá consignar no campo “Informações Complementares” da “</w:t>
      </w:r>
      <w:proofErr w:type="spellStart"/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NFA-e</w:t>
      </w:r>
      <w:proofErr w:type="spellEnd"/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” ou “NF-e” citada no </w:t>
      </w:r>
      <w:r w:rsidRPr="00A17209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caput</w:t>
      </w: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os seguintes dizeres, conforme o caso:</w:t>
      </w:r>
    </w:p>
    <w:p w14:paraId="32EFD774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6294BF7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I - “</w:t>
      </w:r>
      <w:proofErr w:type="spellStart"/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NFA-e</w:t>
      </w:r>
      <w:proofErr w:type="spellEnd"/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emitida nos termos do artigo 1º da Instrução Normativa nº 034/2020/GAB/CRE”; ou</w:t>
      </w:r>
    </w:p>
    <w:p w14:paraId="69541FDD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B575905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II - “NF-e emitida nos termos do artigo 1º da Instrução Normativa nº 034/2020/GAB/CRE”.”(NR);</w:t>
      </w:r>
    </w:p>
    <w:p w14:paraId="40FEF8B2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097A360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4636422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II – o parágrafo único do artigo 2º:</w:t>
      </w:r>
    </w:p>
    <w:p w14:paraId="1405200E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3AB794D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“Art. 2º .....................................................................................................................</w:t>
      </w:r>
    </w:p>
    <w:p w14:paraId="04594C01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0C56B59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Parágrafo único. A chave de acesso da “</w:t>
      </w:r>
      <w:proofErr w:type="spellStart"/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NFA-e</w:t>
      </w:r>
      <w:proofErr w:type="spellEnd"/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” ou “NF-e” emitida pelo produtor rural deverá ser referenciada em campo próprio da NF-e citada no </w:t>
      </w:r>
      <w:r w:rsidRPr="00A17209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caput</w:t>
      </w: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."(NR).</w:t>
      </w:r>
    </w:p>
    <w:p w14:paraId="60B41CE2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8C4E523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4976428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Art. 2º Esta Instrução Normativa entra em vigor na data de sua publicação.</w:t>
      </w:r>
    </w:p>
    <w:p w14:paraId="2EEA1080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487BA4A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602A723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Porto Velho, 14 de dezembro de 2021.</w:t>
      </w:r>
    </w:p>
    <w:p w14:paraId="6ED2C606" w14:textId="77777777" w:rsidR="00A17209" w:rsidRPr="00A17209" w:rsidRDefault="00A17209" w:rsidP="00A17209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703CBFE" w14:textId="77777777" w:rsidR="00A17209" w:rsidRPr="00A17209" w:rsidRDefault="00A17209" w:rsidP="00A1720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7B593D5" w14:textId="77777777" w:rsidR="00A17209" w:rsidRPr="00A17209" w:rsidRDefault="00A17209" w:rsidP="00A1720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ANTONIO CARLOS ALENCAR DO NASCIMENTO</w:t>
      </w:r>
    </w:p>
    <w:p w14:paraId="6BF533EF" w14:textId="77777777" w:rsidR="00A17209" w:rsidRPr="00A17209" w:rsidRDefault="00A17209" w:rsidP="00A1720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7209">
        <w:rPr>
          <w:rFonts w:eastAsia="Times New Roman" w:cstheme="minorHAnsi"/>
          <w:color w:val="000000"/>
          <w:sz w:val="24"/>
          <w:szCs w:val="24"/>
          <w:lang w:eastAsia="pt-BR"/>
        </w:rPr>
        <w:t>Coordenador-Geral da Receita Estadual</w:t>
      </w:r>
    </w:p>
    <w:p w14:paraId="38D644B2" w14:textId="77777777" w:rsidR="00A17209" w:rsidRPr="00A17209" w:rsidRDefault="00A17209" w:rsidP="00A17209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 w:rsidRPr="00A17209">
        <w:rPr>
          <w:rFonts w:eastAsia="Times New Roman" w:cstheme="minorHAnsi"/>
          <w:sz w:val="20"/>
          <w:szCs w:val="20"/>
          <w:lang w:eastAsia="pt-BR"/>
        </w:rPr>
        <w:pict w14:anchorId="170EFFCA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347"/>
      </w:tblGrid>
      <w:tr w:rsidR="00A17209" w:rsidRPr="00A17209" w14:paraId="64450150" w14:textId="77777777" w:rsidTr="00A172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637A9" w14:textId="103AB331" w:rsidR="00A17209" w:rsidRPr="00A17209" w:rsidRDefault="00A17209" w:rsidP="00A172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17209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57799E9" wp14:editId="34F40398">
                  <wp:extent cx="847725" cy="571500"/>
                  <wp:effectExtent l="0" t="0" r="9525" b="0"/>
                  <wp:docPr id="2" name="Imagem 2" descr="Interface gráfica do usuár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Interface gráfica do usuári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261FD73" w14:textId="77777777" w:rsidR="00A17209" w:rsidRPr="00A17209" w:rsidRDefault="00A17209" w:rsidP="00A172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1720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A172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ANTONIO CARLOS ALENCAR DO NASCIMENTO</w:t>
            </w:r>
            <w:r w:rsidRPr="00A1720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A172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Coordenador(a)</w:t>
            </w:r>
            <w:r w:rsidRPr="00A1720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14/12/2021, às 13:55, conforme horário oficial de Brasília, com fundamento no artigo 18 caput e seus §§ 1º e 2º, do </w:t>
            </w:r>
            <w:hyperlink r:id="rId9" w:tgtFrame="_blank" w:tooltip="Acesse o Decreto" w:history="1">
              <w:r w:rsidRPr="00A17209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4650406A" w14:textId="77777777" w:rsidR="00A17209" w:rsidRPr="00A17209" w:rsidRDefault="00A17209" w:rsidP="00A17209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 w:rsidRPr="00A17209">
        <w:rPr>
          <w:rFonts w:eastAsia="Times New Roman" w:cstheme="minorHAnsi"/>
          <w:sz w:val="20"/>
          <w:szCs w:val="20"/>
          <w:lang w:eastAsia="pt-BR"/>
        </w:rPr>
        <w:pict w14:anchorId="48585BF5">
          <v:rect id="_x0000_i1028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9407"/>
      </w:tblGrid>
      <w:tr w:rsidR="00A17209" w:rsidRPr="00A17209" w14:paraId="207808FA" w14:textId="77777777" w:rsidTr="00A172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C400FF" w14:textId="7E144BA5" w:rsidR="00A17209" w:rsidRPr="00A17209" w:rsidRDefault="00A17209" w:rsidP="00A172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17209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0CC9775" wp14:editId="2621E9D5">
                  <wp:extent cx="819150" cy="819150"/>
                  <wp:effectExtent l="0" t="0" r="0" b="0"/>
                  <wp:docPr id="1" name="Imagem 1" descr="Código QR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ódigo QR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D66EBFC" w14:textId="77777777" w:rsidR="00A17209" w:rsidRPr="00A17209" w:rsidRDefault="00A17209" w:rsidP="00A1720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1720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11" w:tgtFrame="_blank" w:tooltip="Página de Autenticidade de Documentos" w:history="1">
              <w:r w:rsidRPr="00A17209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A1720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A172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0020734036</w:t>
            </w:r>
            <w:r w:rsidRPr="00A1720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A172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C5930AAB</w:t>
            </w:r>
            <w:r w:rsidRPr="00A1720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37FD1DFC" w14:textId="77777777" w:rsidR="00A17209" w:rsidRPr="00A17209" w:rsidRDefault="00A17209" w:rsidP="00A17209">
      <w:pPr>
        <w:spacing w:before="15" w:after="15" w:line="240" w:lineRule="auto"/>
        <w:rPr>
          <w:rFonts w:eastAsia="Times New Roman" w:cstheme="minorHAnsi"/>
          <w:sz w:val="20"/>
          <w:szCs w:val="20"/>
          <w:lang w:eastAsia="pt-BR"/>
        </w:rPr>
      </w:pPr>
      <w:r w:rsidRPr="00A17209">
        <w:rPr>
          <w:rFonts w:eastAsia="Times New Roman" w:cstheme="minorHAnsi"/>
          <w:sz w:val="20"/>
          <w:szCs w:val="20"/>
          <w:lang w:eastAsia="pt-BR"/>
        </w:rPr>
        <w:pict w14:anchorId="43DB01A0">
          <v:rect id="_x0000_i1030" style="width:0;height:1.5pt" o:hralign="center" o:hrstd="t" o:hrnoshade="t" o:hr="t" fillcolor="black" stroked="f"/>
        </w:pict>
      </w:r>
    </w:p>
    <w:p w14:paraId="04742B1C" w14:textId="77777777" w:rsidR="00A17209" w:rsidRPr="00A17209" w:rsidRDefault="00A17209" w:rsidP="00A17209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A17209" w:rsidRPr="00A17209" w:rsidSect="00A172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AE"/>
    <w:rsid w:val="00686FAE"/>
    <w:rsid w:val="00A1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C706F-E36B-42BA-8362-086F5F02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A1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72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17209"/>
    <w:rPr>
      <w:color w:val="0000FF"/>
      <w:u w:val="single"/>
    </w:rPr>
  </w:style>
  <w:style w:type="paragraph" w:customStyle="1" w:styleId="newtextojustificadorecuoprimeiralinha">
    <w:name w:val="new_texto_justificado_recuo_primeira_linha"/>
    <w:basedOn w:val="Normal"/>
    <w:rsid w:val="00A1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172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6614">
          <w:marLeft w:val="0"/>
          <w:marRight w:val="0"/>
          <w:marTop w:val="0"/>
          <w:marBottom w:val="0"/>
          <w:divBdr>
            <w:top w:val="single" w:sz="12" w:space="3" w:color="777777"/>
            <w:left w:val="single" w:sz="12" w:space="3" w:color="777777"/>
            <w:bottom w:val="single" w:sz="12" w:space="3" w:color="777777"/>
            <w:right w:val="single" w:sz="12" w:space="3" w:color="77777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gislacao.sefin.ro.gov.br/textoLegislacao.jsp?texto=12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islacao.sefin.ro.gov.br/textoLegislacao.jsp?texto=1483" TargetMode="External"/><Relationship Id="rId11" Type="http://schemas.openxmlformats.org/officeDocument/2006/relationships/hyperlink" Target="http://sei.sistemas.ro.gov.br/sei/controlador_externo.php?acao=documento_conferir&amp;id_orgao_acesso_externo=0" TargetMode="External"/><Relationship Id="rId5" Type="http://schemas.openxmlformats.org/officeDocument/2006/relationships/hyperlink" Target="https://legislacao.sefin.ro.gov.br/textoLegislacao.jsp?texto=1209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www.diof.ro.gov.br/data/uploads/2017/04/Doe-05_04_2017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 070/2021/GAB/CRE</dc:title>
  <dc:subject>Altera a IN 34_20  que dispoe sobre procedimentos a serem adotados pelo produtor rural</dc:subject>
  <dc:creator>Mariana Cavalcante Maciel</dc:creator>
  <cp:keywords/>
  <dc:description/>
  <cp:lastModifiedBy>Mariana Cavalcante Maciel</cp:lastModifiedBy>
  <cp:revision>2</cp:revision>
  <dcterms:created xsi:type="dcterms:W3CDTF">2021-12-16T15:24:00Z</dcterms:created>
  <dcterms:modified xsi:type="dcterms:W3CDTF">2021-12-16T15:25:00Z</dcterms:modified>
</cp:coreProperties>
</file>