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FDC80" w14:textId="77777777" w:rsidR="009072F5" w:rsidRPr="00662A06" w:rsidRDefault="009072F5" w:rsidP="009072F5">
      <w:pPr>
        <w:rPr>
          <w:rFonts w:ascii="Calibri" w:hAnsi="Calibri" w:cs="Calibri"/>
          <w:color w:val="EE0000"/>
          <w:sz w:val="20"/>
          <w:szCs w:val="20"/>
        </w:rPr>
      </w:pPr>
      <w:r w:rsidRPr="00662A06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797771D3" w14:textId="7F768E31" w:rsidR="009072F5" w:rsidRPr="00662A06" w:rsidRDefault="00437657" w:rsidP="00437657">
      <w:pPr>
        <w:rPr>
          <w:rFonts w:ascii="Calibri" w:hAnsi="Calibri" w:cs="Calibri"/>
          <w:b/>
          <w:bCs/>
          <w:sz w:val="20"/>
          <w:szCs w:val="20"/>
        </w:rPr>
      </w:pPr>
      <w:r w:rsidRPr="00662A06">
        <w:rPr>
          <w:rFonts w:ascii="Calibri" w:hAnsi="Calibri" w:cs="Calibri"/>
          <w:color w:val="000000"/>
          <w:sz w:val="20"/>
          <w:szCs w:val="20"/>
        </w:rPr>
        <w:t>Diário Oficial do Estado de Rondônia nº 150</w:t>
      </w:r>
      <w:r w:rsidR="00C4735C">
        <w:rPr>
          <w:rFonts w:ascii="Calibri" w:hAnsi="Calibri" w:cs="Calibri"/>
          <w:color w:val="000000"/>
          <w:sz w:val="20"/>
          <w:szCs w:val="20"/>
        </w:rPr>
        <w:t>.1 – ed.</w:t>
      </w:r>
      <w:r w:rsidR="00F24FBA">
        <w:rPr>
          <w:rFonts w:ascii="Calibri" w:hAnsi="Calibri" w:cs="Calibri"/>
          <w:color w:val="000000"/>
          <w:sz w:val="20"/>
          <w:szCs w:val="20"/>
        </w:rPr>
        <w:t xml:space="preserve"> </w:t>
      </w:r>
      <w:r w:rsidR="00C4735C">
        <w:rPr>
          <w:rFonts w:ascii="Calibri" w:hAnsi="Calibri" w:cs="Calibri"/>
          <w:color w:val="000000"/>
          <w:sz w:val="20"/>
          <w:szCs w:val="20"/>
        </w:rPr>
        <w:t>s</w:t>
      </w:r>
      <w:r w:rsidR="00F24FBA">
        <w:rPr>
          <w:rFonts w:ascii="Calibri" w:hAnsi="Calibri" w:cs="Calibri"/>
          <w:color w:val="000000"/>
          <w:sz w:val="20"/>
          <w:szCs w:val="20"/>
        </w:rPr>
        <w:t>uplementar</w:t>
      </w:r>
      <w:r w:rsidRPr="00662A06">
        <w:rPr>
          <w:rFonts w:ascii="Calibri" w:hAnsi="Calibri" w:cs="Calibri"/>
          <w:color w:val="000000"/>
          <w:sz w:val="20"/>
          <w:szCs w:val="20"/>
        </w:rPr>
        <w:br/>
        <w:t>Disponibilização: 12/08/2025</w:t>
      </w:r>
      <w:r w:rsidRPr="00662A06">
        <w:rPr>
          <w:rFonts w:ascii="Calibri" w:hAnsi="Calibri" w:cs="Calibri"/>
          <w:color w:val="000000"/>
          <w:sz w:val="20"/>
          <w:szCs w:val="20"/>
        </w:rPr>
        <w:br/>
        <w:t>Publicação: 11/08/2025</w:t>
      </w:r>
    </w:p>
    <w:p w14:paraId="7656A4CF" w14:textId="0C6C19D2" w:rsidR="009072F5" w:rsidRPr="00786B56" w:rsidRDefault="00DB629A" w:rsidP="009072F5">
      <w:pPr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97B9410" wp14:editId="24EBFD96">
            <wp:extent cx="1214120" cy="1403350"/>
            <wp:effectExtent l="0" t="0" r="5080" b="6350"/>
            <wp:docPr id="2" name="Image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4120" cy="140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30DC4F" w14:textId="77777777" w:rsidR="00B5230C" w:rsidRPr="00B5230C" w:rsidRDefault="00B5230C" w:rsidP="00B5230C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b/>
          <w:bCs/>
          <w:color w:val="000000"/>
        </w:rPr>
      </w:pPr>
      <w:r w:rsidRPr="00B5230C">
        <w:rPr>
          <w:rFonts w:ascii="Calibri" w:hAnsi="Calibri" w:cs="Calibri"/>
          <w:b/>
          <w:bCs/>
          <w:color w:val="000000"/>
        </w:rPr>
        <w:t>GOVERNO DO ESTADO DE RONDÔNIA</w:t>
      </w:r>
    </w:p>
    <w:p w14:paraId="5080A408" w14:textId="77777777" w:rsidR="00B5230C" w:rsidRPr="00B5230C" w:rsidRDefault="00B5230C" w:rsidP="00B5230C">
      <w:pPr>
        <w:pStyle w:val="NormalWeb"/>
        <w:spacing w:before="0" w:beforeAutospacing="0" w:after="0" w:afterAutospacing="0"/>
        <w:jc w:val="center"/>
        <w:rPr>
          <w:rFonts w:ascii="Calibri" w:hAnsi="Calibri" w:cs="Calibri"/>
          <w:color w:val="000000"/>
        </w:rPr>
      </w:pPr>
      <w:r w:rsidRPr="00B5230C">
        <w:rPr>
          <w:rFonts w:ascii="Calibri" w:hAnsi="Calibri" w:cs="Calibri"/>
          <w:color w:val="000000"/>
        </w:rPr>
        <w:t>Casa Civil - CASA CIVIL</w:t>
      </w:r>
    </w:p>
    <w:p w14:paraId="0ED8B44C" w14:textId="061BE99E" w:rsidR="00B5230C" w:rsidRPr="00B5230C" w:rsidRDefault="00B5230C" w:rsidP="00633AD6">
      <w:pPr>
        <w:pStyle w:val="newcentralizartexto"/>
        <w:spacing w:before="0" w:beforeAutospacing="0" w:after="0" w:afterAutospacing="0"/>
        <w:ind w:left="120" w:right="120"/>
        <w:jc w:val="center"/>
        <w:rPr>
          <w:rFonts w:ascii="Calibri" w:hAnsi="Calibri" w:cs="Calibri"/>
          <w:b/>
          <w:bCs/>
          <w:color w:val="000000"/>
        </w:rPr>
      </w:pPr>
      <w:r w:rsidRPr="00B5230C">
        <w:rPr>
          <w:rFonts w:ascii="Calibri" w:hAnsi="Calibri" w:cs="Calibri"/>
          <w:b/>
          <w:bCs/>
          <w:color w:val="000000"/>
        </w:rPr>
        <w:t>DECRETO N° 30.53</w:t>
      </w:r>
      <w:r w:rsidR="007828BC">
        <w:rPr>
          <w:rFonts w:ascii="Calibri" w:hAnsi="Calibri" w:cs="Calibri"/>
          <w:b/>
          <w:bCs/>
          <w:color w:val="000000"/>
        </w:rPr>
        <w:t>9</w:t>
      </w:r>
      <w:r w:rsidRPr="00B5230C">
        <w:rPr>
          <w:rFonts w:ascii="Calibri" w:hAnsi="Calibri" w:cs="Calibri"/>
          <w:b/>
          <w:bCs/>
          <w:color w:val="000000"/>
        </w:rPr>
        <w:t>, DE 11 DE AGOSTO DE 2025</w:t>
      </w:r>
    </w:p>
    <w:p w14:paraId="47F9133F" w14:textId="77777777" w:rsidR="001E7928" w:rsidRDefault="001E7928" w:rsidP="001E7928">
      <w:pPr>
        <w:pStyle w:val="newtextojustificadorecprimeirlinhaespsimp"/>
        <w:spacing w:before="0" w:beforeAutospacing="0" w:after="0" w:afterAutospacing="0"/>
        <w:ind w:left="120"/>
        <w:jc w:val="both"/>
        <w:rPr>
          <w:color w:val="000000"/>
        </w:rPr>
      </w:pPr>
    </w:p>
    <w:p w14:paraId="0001B78D" w14:textId="4767A51E" w:rsidR="001E7928" w:rsidRPr="001E7928" w:rsidRDefault="001E7928" w:rsidP="001E7928">
      <w:pPr>
        <w:pStyle w:val="newtextojustificadorecprimeirlinhaespsimp"/>
        <w:spacing w:before="0" w:beforeAutospacing="0" w:after="0" w:afterAutospacing="0"/>
        <w:ind w:left="2926"/>
        <w:jc w:val="both"/>
        <w:rPr>
          <w:rFonts w:ascii="Calibri" w:hAnsi="Calibri" w:cs="Calibri"/>
          <w:color w:val="000000"/>
        </w:rPr>
      </w:pPr>
      <w:r w:rsidRPr="001E7928">
        <w:rPr>
          <w:rFonts w:ascii="Calibri" w:hAnsi="Calibri" w:cs="Calibri"/>
          <w:color w:val="000000"/>
        </w:rPr>
        <w:t xml:space="preserve">Altera dispositivo </w:t>
      </w:r>
      <w:r w:rsidR="00004114">
        <w:rPr>
          <w:rFonts w:ascii="Calibri" w:hAnsi="Calibri" w:cs="Calibri"/>
          <w:color w:val="000000"/>
        </w:rPr>
        <w:t>do</w:t>
      </w:r>
      <w:r w:rsidRPr="001E7928">
        <w:rPr>
          <w:rFonts w:ascii="Calibri" w:hAnsi="Calibri" w:cs="Calibri"/>
          <w:color w:val="000000"/>
        </w:rPr>
        <w:t xml:space="preserve">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7566A221" w14:textId="43C88E23" w:rsidR="00B5230C" w:rsidRPr="00B5230C" w:rsidRDefault="00B5230C" w:rsidP="00633AD6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="Calibri" w:hAnsi="Calibri" w:cs="Calibri"/>
          <w:color w:val="000000"/>
        </w:rPr>
      </w:pPr>
      <w:r w:rsidRPr="00B5230C">
        <w:rPr>
          <w:rFonts w:ascii="Calibri" w:hAnsi="Calibri" w:cs="Calibri"/>
          <w:color w:val="000000"/>
        </w:rPr>
        <w:t> </w:t>
      </w:r>
    </w:p>
    <w:p w14:paraId="7D79F392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 o art. 65, </w:t>
      </w:r>
      <w:r w:rsidRPr="0085263D"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inciso V, da Constituição do Estado,</w:t>
      </w:r>
    </w:p>
    <w:p w14:paraId="4A822A44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E9C40DA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4B70D658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2DBBE38" w14:textId="5B9AEF95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1</w:t>
      </w:r>
      <w:r w:rsidR="00F45B78"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 A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vigência do item 45 da Parte 3 do Anexo I do Regulamento do Imposto sobre Operações Relativas à Circulação de Mercadorias e sobre Prestações de Serviços de Transporte Interestadual e Intermunicipal e de Comunicação - RICMS/RO, aprovado pelo Decreto n° 22.721, de 5 de abril de 2018, passa a vigorar com a seguinte alteração: (Convênio ICMS 76/98, prorrogado pelo Convênio ICMS 3, de 9 de janeiro de 2025)</w:t>
      </w:r>
    </w:p>
    <w:p w14:paraId="031D326E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2244F66" w14:textId="3B53E912" w:rsidR="0085263D" w:rsidRPr="0085263D" w:rsidRDefault="0085263D" w:rsidP="00F45B78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PARTE 3</w:t>
      </w:r>
    </w:p>
    <w:p w14:paraId="1606C0B2" w14:textId="77777777" w:rsidR="0085263D" w:rsidRPr="0085263D" w:rsidRDefault="0085263D" w:rsidP="00F45B78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DAS ISENÇÕES POR PRAZO DETERMINADO</w:t>
      </w:r>
    </w:p>
    <w:p w14:paraId="1C1B1F78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"/>
        <w:gridCol w:w="6913"/>
        <w:gridCol w:w="1588"/>
        <w:gridCol w:w="1505"/>
      </w:tblGrid>
      <w:tr w:rsidR="0085263D" w:rsidRPr="0085263D" w14:paraId="3EF2CC2D" w14:textId="77777777" w:rsidTr="00F45B78">
        <w:tc>
          <w:tcPr>
            <w:tcW w:w="2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2F7EA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3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DA420" w14:textId="77777777" w:rsidR="0085263D" w:rsidRPr="0085263D" w:rsidRDefault="0085263D" w:rsidP="0085263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7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E2A7B" w14:textId="77777777" w:rsidR="0085263D" w:rsidRPr="0085263D" w:rsidRDefault="0085263D" w:rsidP="0085263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VIGÊNCIA</w:t>
            </w:r>
          </w:p>
        </w:tc>
        <w:tc>
          <w:tcPr>
            <w:tcW w:w="6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075C5" w14:textId="77777777" w:rsidR="0085263D" w:rsidRPr="0085263D" w:rsidRDefault="0085263D" w:rsidP="0085263D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OBSERVAÇÃO</w:t>
            </w:r>
          </w:p>
        </w:tc>
      </w:tr>
      <w:tr w:rsidR="0085263D" w:rsidRPr="0085263D" w14:paraId="136EA661" w14:textId="77777777" w:rsidTr="00F45B78">
        <w:tc>
          <w:tcPr>
            <w:tcW w:w="2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FAA60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45</w:t>
            </w:r>
          </w:p>
        </w:tc>
        <w:tc>
          <w:tcPr>
            <w:tcW w:w="3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D80D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As saídas dos seguintes peixes criados em cativeiro, sejam frescos, resfriados ou congelados, bem como suas carnes e partes</w:t>
            </w:r>
            <w:r w:rsidRPr="0085263D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in natura</w:t>
            </w: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: (Convênio ICMS 76/98)</w:t>
            </w:r>
          </w:p>
          <w:p w14:paraId="2B7846E3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 - </w:t>
            </w:r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pirarucu</w:t>
            </w:r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;</w:t>
            </w:r>
          </w:p>
          <w:p w14:paraId="404435FA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II - </w:t>
            </w:r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tambaqui</w:t>
            </w:r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;</w:t>
            </w:r>
          </w:p>
          <w:p w14:paraId="13D7848D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III - pintado;</w:t>
            </w:r>
          </w:p>
          <w:p w14:paraId="4E04C8B3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IV - </w:t>
            </w:r>
            <w:proofErr w:type="spellStart"/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jatuarana</w:t>
            </w:r>
            <w:proofErr w:type="spellEnd"/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(</w:t>
            </w:r>
            <w:proofErr w:type="spell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matrinchã</w:t>
            </w:r>
            <w:proofErr w:type="spell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);</w:t>
            </w:r>
          </w:p>
          <w:p w14:paraId="28944CB3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 - </w:t>
            </w:r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curimatã</w:t>
            </w:r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(curimatá);</w:t>
            </w:r>
          </w:p>
          <w:p w14:paraId="5C4F486A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 - </w:t>
            </w:r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caranha</w:t>
            </w:r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;</w:t>
            </w:r>
          </w:p>
          <w:p w14:paraId="6899FF18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VII - piau;</w:t>
            </w:r>
          </w:p>
          <w:p w14:paraId="76DC2DD5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VIII - tambatinga.</w:t>
            </w:r>
          </w:p>
          <w:p w14:paraId="77D736B7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Nota 1. A isenção prevista no </w:t>
            </w:r>
            <w:r w:rsidRPr="0085263D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caput </w:t>
            </w: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aplica-se também ao pirarucu capturado em reservas ambientais </w:t>
            </w:r>
            <w:proofErr w:type="spellStart"/>
            <w:proofErr w:type="gramStart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auto-sustentáveis</w:t>
            </w:r>
            <w:proofErr w:type="spellEnd"/>
            <w:proofErr w:type="gramEnd"/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, desde que a atividade esteja autorizada pelo IBAMA.</w:t>
            </w:r>
          </w:p>
          <w:p w14:paraId="165B11E1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Nota 2. A isenção prevista no </w:t>
            </w:r>
            <w:r w:rsidRPr="0085263D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caput </w:t>
            </w: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não se aplica aos produtos resultantes da industrialização cuja saída interestadual se der por frigorífico ou estabelecimento similar que possuam produtos com selo de aprovação do Serviço de Inspeção Federal - SIF, do Ministério da Agricultura, Pecuária e Abastecimento - MAPA. </w:t>
            </w:r>
          </w:p>
        </w:tc>
        <w:tc>
          <w:tcPr>
            <w:tcW w:w="7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9A0E8" w14:textId="77777777" w:rsidR="0085263D" w:rsidRPr="0085263D" w:rsidRDefault="0085263D" w:rsidP="00F45B78">
            <w:pPr>
              <w:spacing w:after="0" w:line="240" w:lineRule="auto"/>
              <w:ind w:left="60" w:right="6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31/7/2027</w:t>
            </w:r>
          </w:p>
        </w:tc>
        <w:tc>
          <w:tcPr>
            <w:tcW w:w="6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EB8A6" w14:textId="77777777" w:rsidR="0085263D" w:rsidRPr="0085263D" w:rsidRDefault="0085263D" w:rsidP="0085263D">
            <w:pPr>
              <w:spacing w:after="0" w:line="240" w:lineRule="auto"/>
              <w:ind w:left="60" w:right="60"/>
              <w:jc w:val="both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85263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16F18433" w14:textId="1CC1367C" w:rsidR="0085263D" w:rsidRPr="0085263D" w:rsidRDefault="0085263D" w:rsidP="0085263D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A694B67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7E9512" w14:textId="3B395C2D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</w:t>
      </w:r>
      <w:r w:rsidR="008D4ACB"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° Este</w:t>
      </w: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Decreto entra em vigor na data de sua publicação, produzindo efeitos a contar de 1° de janeiro 2025.</w:t>
      </w:r>
    </w:p>
    <w:p w14:paraId="4729A789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40CFE00" w14:textId="77777777" w:rsidR="0085263D" w:rsidRPr="0085263D" w:rsidRDefault="0085263D" w:rsidP="0085263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Rondônia, 11 de agosto de 2025; 204° da Independência e 137° da República.</w:t>
      </w:r>
    </w:p>
    <w:p w14:paraId="21790790" w14:textId="77777777" w:rsidR="0085263D" w:rsidRPr="0085263D" w:rsidRDefault="0085263D" w:rsidP="0085263D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23F6AE" w14:textId="77777777" w:rsidR="0085263D" w:rsidRPr="0085263D" w:rsidRDefault="0085263D" w:rsidP="0085263D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DBB431B" w14:textId="77777777" w:rsidR="0085263D" w:rsidRPr="0085263D" w:rsidRDefault="0085263D" w:rsidP="007D56A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440A511A" w14:textId="77777777" w:rsidR="0085263D" w:rsidRPr="0085263D" w:rsidRDefault="0085263D" w:rsidP="007D56A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5AD63AAB" w14:textId="39FBA9E1" w:rsidR="0085263D" w:rsidRPr="0085263D" w:rsidRDefault="0085263D" w:rsidP="007D56A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795A55C" w14:textId="77777777" w:rsidR="0085263D" w:rsidRPr="0085263D" w:rsidRDefault="0085263D" w:rsidP="007D56A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FRANCO MAEGAKI ONO</w:t>
      </w:r>
    </w:p>
    <w:p w14:paraId="72F5A232" w14:textId="77777777" w:rsidR="0085263D" w:rsidRPr="0085263D" w:rsidRDefault="0085263D" w:rsidP="007D56AF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85263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Adjunto de Estado de Finanças</w:t>
      </w:r>
    </w:p>
    <w:p w14:paraId="0E5BFFA8" w14:textId="77777777" w:rsidR="001363CC" w:rsidRPr="00EA3535" w:rsidRDefault="001363CC" w:rsidP="00481C01">
      <w:pPr>
        <w:jc w:val="center"/>
        <w:rPr>
          <w:rFonts w:ascii="Calibri" w:hAnsi="Calibri" w:cs="Calibri"/>
          <w:sz w:val="20"/>
          <w:szCs w:val="20"/>
        </w:rPr>
      </w:pPr>
    </w:p>
    <w:p w14:paraId="41345CB9" w14:textId="77777777" w:rsidR="001363CC" w:rsidRPr="00EA3535" w:rsidRDefault="00281872" w:rsidP="001363C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42DCC923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1363CC" w:rsidRPr="00EA3535" w14:paraId="0B64FD1C" w14:textId="77777777" w:rsidTr="00816F7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D5F6F5" w14:textId="77777777" w:rsidR="001363CC" w:rsidRPr="00EA3535" w:rsidRDefault="001363CC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A353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2FC71778" wp14:editId="03DC11DE">
                  <wp:extent cx="845820" cy="571500"/>
                  <wp:effectExtent l="0" t="0" r="0" b="0"/>
                  <wp:docPr id="1458297150" name="Imagem 10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B6FCEFF" w14:textId="799337EC" w:rsidR="001363CC" w:rsidRPr="00EA3535" w:rsidRDefault="001363CC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A3535">
              <w:rPr>
                <w:rFonts w:ascii="Calibri" w:hAnsi="Calibri" w:cs="Calibri"/>
                <w:sz w:val="20"/>
                <w:szCs w:val="20"/>
              </w:rPr>
              <w:t>Documento assinado eletronicamente por  </w:t>
            </w:r>
            <w:r w:rsidR="00B5341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Franco </w:t>
            </w:r>
            <w:proofErr w:type="spellStart"/>
            <w:r w:rsidR="00B53413">
              <w:rPr>
                <w:rFonts w:ascii="Calibri" w:hAnsi="Calibri" w:cs="Calibri"/>
                <w:b/>
                <w:bCs/>
                <w:sz w:val="20"/>
                <w:szCs w:val="20"/>
              </w:rPr>
              <w:t>Maega</w:t>
            </w:r>
            <w:r w:rsidR="00B53413" w:rsidRPr="00B53413">
              <w:rPr>
                <w:rFonts w:ascii="Calibri" w:hAnsi="Calibri" w:cs="Calibri"/>
                <w:b/>
                <w:bCs/>
                <w:sz w:val="20"/>
                <w:szCs w:val="20"/>
              </w:rPr>
              <w:t>k</w:t>
            </w:r>
            <w:r w:rsidR="00B53413">
              <w:rPr>
                <w:rFonts w:ascii="Calibri" w:hAnsi="Calibri" w:cs="Calibri"/>
                <w:b/>
                <w:bCs/>
                <w:sz w:val="20"/>
                <w:szCs w:val="20"/>
              </w:rPr>
              <w:t>i</w:t>
            </w:r>
            <w:proofErr w:type="spellEnd"/>
            <w:r w:rsidR="00B5341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Ono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, </w:t>
            </w:r>
            <w:r w:rsidR="00A96A07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 Adjunto(a)</w:t>
            </w:r>
            <w:r w:rsidRPr="00EA3535">
              <w:rPr>
                <w:rFonts w:ascii="Calibri" w:hAnsi="Calibri" w:cs="Calibri"/>
                <w:sz w:val="20"/>
                <w:szCs w:val="20"/>
              </w:rPr>
              <w:t xml:space="preserve">, em </w:t>
            </w:r>
            <w:r w:rsidR="00A96A07">
              <w:rPr>
                <w:rFonts w:ascii="Calibri" w:hAnsi="Calibri" w:cs="Calibri"/>
                <w:sz w:val="20"/>
                <w:szCs w:val="20"/>
              </w:rPr>
              <w:t>11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/0</w:t>
            </w:r>
            <w:r w:rsidR="00A96A07">
              <w:rPr>
                <w:rFonts w:ascii="Calibri" w:hAnsi="Calibri" w:cs="Calibri"/>
                <w:sz w:val="20"/>
                <w:szCs w:val="20"/>
              </w:rPr>
              <w:t>8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/2025, às 1</w:t>
            </w:r>
            <w:r w:rsidR="00A96A07">
              <w:rPr>
                <w:rFonts w:ascii="Calibri" w:hAnsi="Calibri" w:cs="Calibri"/>
                <w:sz w:val="20"/>
                <w:szCs w:val="20"/>
              </w:rPr>
              <w:t>8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:</w:t>
            </w:r>
            <w:r w:rsidR="00A96A07">
              <w:rPr>
                <w:rFonts w:ascii="Calibri" w:hAnsi="Calibri" w:cs="Calibri"/>
                <w:sz w:val="20"/>
                <w:szCs w:val="20"/>
              </w:rPr>
              <w:t>09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, conforme horário oficial de Brasília, com fundamento no artigo 18 caput e seus §§ 1º e 2º, do </w:t>
            </w:r>
            <w:hyperlink r:id="rId6" w:tgtFrame="_blank" w:tooltip="Acesse o Decreto" w:history="1">
              <w:r w:rsidRPr="00EA35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C4EC103" w14:textId="77777777" w:rsidR="001363CC" w:rsidRPr="00EA3535" w:rsidRDefault="00281872" w:rsidP="001363C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2B1D13BD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1363CC" w:rsidRPr="00EA3535" w14:paraId="57B9EFF0" w14:textId="77777777" w:rsidTr="00816F7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4F5F84" w14:textId="77777777" w:rsidR="001363CC" w:rsidRPr="00EA3535" w:rsidRDefault="001363CC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A353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2CA618C3" wp14:editId="7B10C3A2">
                  <wp:extent cx="845820" cy="571500"/>
                  <wp:effectExtent l="0" t="0" r="0" b="0"/>
                  <wp:docPr id="955270593" name="Imagem 9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410131B" w14:textId="482D5766" w:rsidR="001363CC" w:rsidRPr="00EA3535" w:rsidRDefault="001363CC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A3535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="005107E3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Marcos José Rocha dos Santos, Governador, </w:t>
            </w:r>
            <w:r w:rsidRPr="00EA3535">
              <w:rPr>
                <w:rFonts w:ascii="Calibri" w:hAnsi="Calibri" w:cs="Calibri"/>
                <w:sz w:val="20"/>
                <w:szCs w:val="20"/>
              </w:rPr>
              <w:t xml:space="preserve"> em </w:t>
            </w:r>
            <w:r w:rsidR="005107E3">
              <w:rPr>
                <w:rFonts w:ascii="Calibri" w:hAnsi="Calibri" w:cs="Calibri"/>
                <w:sz w:val="20"/>
                <w:szCs w:val="20"/>
              </w:rPr>
              <w:t>11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/08/2025, às 18:</w:t>
            </w:r>
            <w:r w:rsidR="005107E3">
              <w:rPr>
                <w:rFonts w:ascii="Calibri" w:hAnsi="Calibri" w:cs="Calibri"/>
                <w:sz w:val="20"/>
                <w:szCs w:val="20"/>
              </w:rPr>
              <w:t>1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5, conforme horário oficial de Brasília, com fundamento no artigo 18 caput e seus §§ 1º e 2º, do </w:t>
            </w:r>
            <w:hyperlink r:id="rId7" w:tgtFrame="_blank" w:tooltip="Acesse o Decreto" w:history="1">
              <w:r w:rsidRPr="00EA35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336B111" w14:textId="77777777" w:rsidR="001363CC" w:rsidRPr="00EA3535" w:rsidRDefault="00281872" w:rsidP="001363C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158B1334">
          <v:rect id="_x0000_i1027" style="width:0;height:1.5pt" o:hralign="center" o:hrstd="t" o:hr="t" fillcolor="#a0a0a0" stroked="f"/>
        </w:pict>
      </w:r>
    </w:p>
    <w:p w14:paraId="353C123A" w14:textId="77777777" w:rsidR="00481C01" w:rsidRPr="00EA3535" w:rsidRDefault="00481C01" w:rsidP="00481C01">
      <w:pPr>
        <w:jc w:val="center"/>
        <w:rPr>
          <w:rFonts w:ascii="Calibri" w:hAnsi="Calibri" w:cs="Calibri"/>
          <w:vanish/>
          <w:sz w:val="20"/>
          <w:szCs w:val="20"/>
        </w:rPr>
      </w:pPr>
    </w:p>
    <w:p w14:paraId="48D8E192" w14:textId="77777777" w:rsidR="00481C01" w:rsidRPr="00EA3535" w:rsidRDefault="00481C01" w:rsidP="00481C01">
      <w:pPr>
        <w:jc w:val="center"/>
        <w:rPr>
          <w:rFonts w:ascii="Calibri" w:hAnsi="Calibri" w:cs="Calibri"/>
          <w:vanish/>
          <w:sz w:val="20"/>
          <w:szCs w:val="20"/>
        </w:rPr>
      </w:pPr>
    </w:p>
    <w:p w14:paraId="572DF1AB" w14:textId="77777777" w:rsidR="00481C01" w:rsidRPr="00EA3535" w:rsidRDefault="00481C01" w:rsidP="00481C01">
      <w:pPr>
        <w:jc w:val="center"/>
        <w:rPr>
          <w:rFonts w:ascii="Calibri" w:hAnsi="Calibri" w:cs="Calibri"/>
          <w:vanish/>
          <w:sz w:val="20"/>
          <w:szCs w:val="20"/>
        </w:rPr>
      </w:pPr>
    </w:p>
    <w:p w14:paraId="4F615F66" w14:textId="77777777" w:rsidR="00481C01" w:rsidRPr="00EA3535" w:rsidRDefault="00481C01" w:rsidP="00481C01">
      <w:pPr>
        <w:jc w:val="center"/>
        <w:rPr>
          <w:rFonts w:ascii="Calibri" w:hAnsi="Calibri" w:cs="Calibri"/>
          <w:vanish/>
          <w:sz w:val="20"/>
          <w:szCs w:val="20"/>
        </w:rPr>
      </w:pPr>
    </w:p>
    <w:p w14:paraId="0283C7DF" w14:textId="77777777" w:rsidR="001363CC" w:rsidRPr="00EA3535" w:rsidRDefault="00281872" w:rsidP="001363C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42BA4818">
          <v:rect id="_x0000_i1028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9"/>
        <w:gridCol w:w="9403"/>
      </w:tblGrid>
      <w:tr w:rsidR="001363CC" w:rsidRPr="00EA3535" w14:paraId="440A3DC3" w14:textId="77777777" w:rsidTr="00816F7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97551C" w14:textId="48B9FCBB" w:rsidR="001363CC" w:rsidRPr="00EA3535" w:rsidRDefault="007D56AF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BA609B4" wp14:editId="4972808A">
                  <wp:extent cx="821690" cy="82169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1690" cy="821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CA8D544" w14:textId="55604CCF" w:rsidR="001363CC" w:rsidRPr="00EA3535" w:rsidRDefault="001363CC" w:rsidP="00816F7B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A3535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EA3535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EA3535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EA3535">
              <w:rPr>
                <w:rFonts w:ascii="Calibri" w:hAnsi="Calibri" w:cs="Calibri"/>
                <w:b/>
                <w:bCs/>
                <w:sz w:val="20"/>
                <w:szCs w:val="20"/>
              </w:rPr>
              <w:t>00</w:t>
            </w:r>
            <w:r w:rsidR="00DF641A" w:rsidRPr="00EA3535">
              <w:rPr>
                <w:rFonts w:ascii="Calibri" w:hAnsi="Calibri" w:cs="Calibri"/>
                <w:b/>
                <w:bCs/>
                <w:sz w:val="20"/>
                <w:szCs w:val="20"/>
              </w:rPr>
              <w:t>6</w:t>
            </w:r>
            <w:r w:rsidR="00247F6C">
              <w:rPr>
                <w:rFonts w:ascii="Calibri" w:hAnsi="Calibri" w:cs="Calibri"/>
                <w:b/>
                <w:bCs/>
                <w:sz w:val="20"/>
                <w:szCs w:val="20"/>
              </w:rPr>
              <w:t>1674281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="00247F6C">
              <w:rPr>
                <w:rFonts w:ascii="Calibri" w:hAnsi="Calibri" w:cs="Calibri"/>
                <w:b/>
                <w:bCs/>
                <w:sz w:val="20"/>
                <w:szCs w:val="20"/>
              </w:rPr>
              <w:t>098446AE</w:t>
            </w:r>
            <w:r w:rsidRPr="00EA353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57F0342F" w14:textId="77777777" w:rsidR="001363CC" w:rsidRPr="00EA3535" w:rsidRDefault="00281872" w:rsidP="001363C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7F6C8DAB">
          <v:rect id="_x0000_i1029" style="width:0;height:1.5pt" o:hralign="center" o:hrstd="t" o:hr="t" fillcolor="#a0a0a0" stroked="f"/>
        </w:pict>
      </w:r>
    </w:p>
    <w:p w14:paraId="74A654B1" w14:textId="77777777" w:rsidR="00481C01" w:rsidRPr="00EA3535" w:rsidRDefault="00481C01" w:rsidP="009072F5">
      <w:pPr>
        <w:jc w:val="center"/>
        <w:rPr>
          <w:rFonts w:ascii="Calibri" w:hAnsi="Calibri" w:cs="Calibri"/>
          <w:sz w:val="20"/>
          <w:szCs w:val="20"/>
        </w:rPr>
      </w:pPr>
    </w:p>
    <w:sectPr w:rsidR="00481C01" w:rsidRPr="00EA3535" w:rsidSect="009072F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8BA"/>
    <w:rsid w:val="00004114"/>
    <w:rsid w:val="00073729"/>
    <w:rsid w:val="000775F2"/>
    <w:rsid w:val="000C264A"/>
    <w:rsid w:val="00123707"/>
    <w:rsid w:val="001363CC"/>
    <w:rsid w:val="0018794B"/>
    <w:rsid w:val="00191CE0"/>
    <w:rsid w:val="001E7928"/>
    <w:rsid w:val="001F53AB"/>
    <w:rsid w:val="002469CD"/>
    <w:rsid w:val="00247F6C"/>
    <w:rsid w:val="00281872"/>
    <w:rsid w:val="003A74A9"/>
    <w:rsid w:val="003B4B22"/>
    <w:rsid w:val="003F6F03"/>
    <w:rsid w:val="0042794A"/>
    <w:rsid w:val="00437657"/>
    <w:rsid w:val="00481C01"/>
    <w:rsid w:val="004B5A50"/>
    <w:rsid w:val="00503012"/>
    <w:rsid w:val="005107E3"/>
    <w:rsid w:val="005668BE"/>
    <w:rsid w:val="00584F32"/>
    <w:rsid w:val="005861B5"/>
    <w:rsid w:val="005916D7"/>
    <w:rsid w:val="005E7C87"/>
    <w:rsid w:val="00633AD6"/>
    <w:rsid w:val="00662A06"/>
    <w:rsid w:val="006E4944"/>
    <w:rsid w:val="00730D14"/>
    <w:rsid w:val="00767E6C"/>
    <w:rsid w:val="007828BC"/>
    <w:rsid w:val="007D56AF"/>
    <w:rsid w:val="00836DD6"/>
    <w:rsid w:val="00844F40"/>
    <w:rsid w:val="0085263D"/>
    <w:rsid w:val="008D4ACB"/>
    <w:rsid w:val="009072F5"/>
    <w:rsid w:val="00911B0D"/>
    <w:rsid w:val="009240A4"/>
    <w:rsid w:val="00933D30"/>
    <w:rsid w:val="00977F16"/>
    <w:rsid w:val="009F6BF9"/>
    <w:rsid w:val="00A96A07"/>
    <w:rsid w:val="00B5230C"/>
    <w:rsid w:val="00B53413"/>
    <w:rsid w:val="00BF52B4"/>
    <w:rsid w:val="00C40CDC"/>
    <w:rsid w:val="00C4735C"/>
    <w:rsid w:val="00D178BA"/>
    <w:rsid w:val="00DB629A"/>
    <w:rsid w:val="00DF641A"/>
    <w:rsid w:val="00E31574"/>
    <w:rsid w:val="00E75F5C"/>
    <w:rsid w:val="00EA3535"/>
    <w:rsid w:val="00EC0FB4"/>
    <w:rsid w:val="00ED1EA3"/>
    <w:rsid w:val="00F24FBA"/>
    <w:rsid w:val="00F45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CC4114D"/>
  <w15:chartTrackingRefBased/>
  <w15:docId w15:val="{E4DBF510-8D67-4712-B58B-B2BB1CA4B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72F5"/>
  </w:style>
  <w:style w:type="paragraph" w:styleId="Ttulo1">
    <w:name w:val="heading 1"/>
    <w:basedOn w:val="Normal"/>
    <w:next w:val="Normal"/>
    <w:link w:val="Ttulo1Char"/>
    <w:uiPriority w:val="9"/>
    <w:qFormat/>
    <w:rsid w:val="00D178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178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178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178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178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178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178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178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178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178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178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178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178B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178B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178B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178B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178B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178B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178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178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178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178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178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178B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178B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178B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178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178B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178B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1363CC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1363C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591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591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591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591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nfase">
    <w:name w:val="Emphasis"/>
    <w:basedOn w:val="Fontepargpadro"/>
    <w:uiPriority w:val="20"/>
    <w:qFormat/>
    <w:rsid w:val="005916D7"/>
    <w:rPr>
      <w:i/>
      <w:iCs/>
    </w:rPr>
  </w:style>
  <w:style w:type="character" w:styleId="Forte">
    <w:name w:val="Strong"/>
    <w:basedOn w:val="Fontepargpadro"/>
    <w:uiPriority w:val="22"/>
    <w:qFormat/>
    <w:rsid w:val="005916D7"/>
    <w:rPr>
      <w:b/>
      <w:bCs/>
    </w:rPr>
  </w:style>
  <w:style w:type="paragraph" w:customStyle="1" w:styleId="newtabelatextocentralizado">
    <w:name w:val="new_tabela_texto_centralizado"/>
    <w:basedOn w:val="Normal"/>
    <w:rsid w:val="00591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esquerda">
    <w:name w:val="new_tabela_texto_alinhado_esquerda"/>
    <w:basedOn w:val="Normal"/>
    <w:rsid w:val="00852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852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51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40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7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64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9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7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4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6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54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2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72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44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77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0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9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3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4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520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RESOLUÇÃO CONJUNTA Nº 2/2025/SEFIN/SUPEL/CGE</vt:lpstr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30.539, DE 11 DE AGOSTO DE 2025</dc:title>
  <dc:subject>Altera dispositivo do Regulamento do Imposto sobre Operações Relativas à Circulação de Mercadorias e sobre Prestações de Serviços de Transporte Interestadual e Intermunicipal e de Comunicação - RICMS/RO, aprovado pelo Decreto n° 22.721, de 5 de abril de 2018.</dc:subject>
  <dc:creator>Mariana Cavalcante Maciel</dc:creator>
  <cp:keywords/>
  <dc:description/>
  <cp:lastModifiedBy>Mariana Cavalcante Maciel</cp:lastModifiedBy>
  <cp:revision>13</cp:revision>
  <cp:lastPrinted>2025-08-07T14:11:00Z</cp:lastPrinted>
  <dcterms:created xsi:type="dcterms:W3CDTF">2025-08-12T01:26:00Z</dcterms:created>
  <dcterms:modified xsi:type="dcterms:W3CDTF">2025-08-12T12:35:00Z</dcterms:modified>
</cp:coreProperties>
</file>