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B6B2" w14:textId="77777777" w:rsidR="00890354" w:rsidRDefault="00890354" w:rsidP="0089035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>
        <w:rPr>
          <w:rFonts w:eastAsia="Times New Roman" w:cstheme="minorHAnsi"/>
          <w:color w:val="FF0000"/>
          <w:sz w:val="20"/>
          <w:szCs w:val="20"/>
          <w:lang w:eastAsia="pt-BR"/>
        </w:rPr>
        <w:t>*Este texto não substitui o publicado no DOE.</w:t>
      </w:r>
    </w:p>
    <w:p w14:paraId="17FB6D3F" w14:textId="77777777" w:rsidR="00890354" w:rsidRDefault="00890354" w:rsidP="0089035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4EAEC4D4" w14:textId="3760CF3F" w:rsidR="00890354" w:rsidRPr="00890354" w:rsidRDefault="00890354" w:rsidP="0089035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890354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83</w:t>
      </w:r>
      <w:r w:rsidRPr="00890354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22/04/2021</w:t>
      </w:r>
      <w:r w:rsidRPr="00890354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22/04/2021</w:t>
      </w:r>
    </w:p>
    <w:p w14:paraId="21C1CE96" w14:textId="31C6B852" w:rsidR="00890354" w:rsidRPr="00890354" w:rsidRDefault="00890354" w:rsidP="00890354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cstheme="minorHAnsi"/>
          <w:noProof/>
          <w:sz w:val="24"/>
          <w:szCs w:val="24"/>
        </w:rPr>
        <w:drawing>
          <wp:inline distT="0" distB="0" distL="0" distR="0" wp14:anchorId="49BD7B23" wp14:editId="5139CEFE">
            <wp:extent cx="933450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149B" w14:textId="77777777" w:rsidR="00890354" w:rsidRPr="00890354" w:rsidRDefault="00890354" w:rsidP="00890354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A66360D" w14:textId="77777777" w:rsidR="00890354" w:rsidRPr="00890354" w:rsidRDefault="00890354" w:rsidP="00890354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14:paraId="3E349652" w14:textId="77777777" w:rsidR="00890354" w:rsidRPr="00890354" w:rsidRDefault="00890354" w:rsidP="00890354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26/2021/SEFIN-GETRI</w:t>
      </w:r>
    </w:p>
    <w:p w14:paraId="41BCF7F4" w14:textId="45E74E3C" w:rsidR="00890354" w:rsidRPr="00890354" w:rsidRDefault="00890354" w:rsidP="008903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98130BA" w14:textId="77777777" w:rsidR="00890354" w:rsidRPr="00890354" w:rsidRDefault="00890354" w:rsidP="00890354">
      <w:pPr>
        <w:spacing w:before="120" w:after="120" w:line="240" w:lineRule="auto"/>
        <w:ind w:left="3402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Acrescenta dispositivos à Instrução Normativa 033/2018/GAB/CRE, que instituiu o Manual de Orientações da Escrituração Fiscal Digital para Contribuintes do Estado de Rondônia.</w:t>
      </w:r>
    </w:p>
    <w:p w14:paraId="3C36F4F6" w14:textId="77777777" w:rsidR="00890354" w:rsidRPr="00890354" w:rsidRDefault="00890354" w:rsidP="00890354">
      <w:pPr>
        <w:spacing w:before="120" w:after="120" w:line="240" w:lineRule="auto"/>
        <w:ind w:left="3402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08409DA" w14:textId="5D06D116" w:rsidR="00890354" w:rsidRPr="00890354" w:rsidRDefault="00890354" w:rsidP="00890354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89035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 GERAL DA RECEITA ESTADUAL,</w:t>
      </w: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no uso de suas atribuições legais;</w:t>
      </w:r>
    </w:p>
    <w:p w14:paraId="247AC4B7" w14:textId="77777777" w:rsidR="00890354" w:rsidRPr="00890354" w:rsidRDefault="00890354" w:rsidP="00890354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4D97620" w14:textId="77777777" w:rsidR="00890354" w:rsidRPr="00890354" w:rsidRDefault="00890354" w:rsidP="008903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59574B3" w14:textId="77777777" w:rsidR="00890354" w:rsidRPr="00890354" w:rsidRDefault="00890354" w:rsidP="008903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890354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890354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890354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890354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890354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M</w:t>
      </w: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890354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I</w:t>
      </w: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890354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N</w:t>
      </w: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890354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</w:p>
    <w:p w14:paraId="01AAF762" w14:textId="77777777" w:rsidR="00890354" w:rsidRPr="00890354" w:rsidRDefault="00890354" w:rsidP="008903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6E123ED" w14:textId="77777777" w:rsidR="00890354" w:rsidRPr="00890354" w:rsidRDefault="00890354" w:rsidP="00890354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Art. 1º. Ficam acrescentados, com a seguinte redação, os dispositivos adiante enumerados ao “Manual de Orientações da Escrituração Fiscal Digital para Contribuintes do Estado de Rondônia”, constante no Anexo Único da Instrução Normativa N. 033/2018/GAB/CRE:</w:t>
      </w:r>
    </w:p>
    <w:p w14:paraId="562BECDA" w14:textId="77777777" w:rsidR="00890354" w:rsidRPr="00890354" w:rsidRDefault="00890354" w:rsidP="00890354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E2A490D" w14:textId="77777777" w:rsidR="00890354" w:rsidRPr="00890354" w:rsidRDefault="00890354" w:rsidP="00890354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I - à Tabela 5.1.1 - Códigos de Ajustes da Apuração do ICMS, Parte 2:</w:t>
      </w:r>
    </w:p>
    <w:p w14:paraId="67415A1A" w14:textId="77777777" w:rsidR="00890354" w:rsidRPr="00890354" w:rsidRDefault="00890354" w:rsidP="00890354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12A8451" w14:textId="77777777" w:rsidR="00890354" w:rsidRPr="00890354" w:rsidRDefault="00890354" w:rsidP="00890354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8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5061"/>
        <w:gridCol w:w="1852"/>
        <w:gridCol w:w="1757"/>
      </w:tblGrid>
      <w:tr w:rsidR="00890354" w:rsidRPr="00890354" w14:paraId="0AECD3D4" w14:textId="77777777" w:rsidTr="00890354">
        <w:trPr>
          <w:trHeight w:val="154"/>
          <w:tblHeader/>
          <w:tblCellSpacing w:w="0" w:type="dxa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EE57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E746B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0D88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 INICIAL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DA06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 FINAL</w:t>
            </w:r>
          </w:p>
        </w:tc>
      </w:tr>
      <w:tr w:rsidR="00890354" w:rsidRPr="00890354" w14:paraId="47DE5C56" w14:textId="77777777" w:rsidTr="00890354">
        <w:trPr>
          <w:trHeight w:val="300"/>
          <w:tblCellSpacing w:w="0" w:type="dxa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0F9B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RO120001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91DC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Restituição de imposto retido por substituição tributária operações com gasolina, óleo diesel e álcool etílico hidratado carburante.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E9BFC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01042021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DE13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0354" w:rsidRPr="00890354" w14:paraId="51B03069" w14:textId="77777777" w:rsidTr="00890354">
        <w:trPr>
          <w:trHeight w:val="300"/>
          <w:tblCellSpacing w:w="0" w:type="dxa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93C7D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RO100001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5ACF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Complementação de imposto retido por substituição tributária operações com gasolina, óleo diesel e álcool etílico hidratado carburante.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2710C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01042021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9587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F3E1A36" w14:textId="77777777" w:rsidR="00890354" w:rsidRPr="00890354" w:rsidRDefault="00890354" w:rsidP="008903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C80834D" w14:textId="77777777" w:rsidR="00890354" w:rsidRPr="00890354" w:rsidRDefault="00890354" w:rsidP="008903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939FA37" w14:textId="77777777" w:rsidR="00890354" w:rsidRPr="00890354" w:rsidRDefault="00890354" w:rsidP="00890354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II – a Tabela 5.7 - Código de Motivos de Restituição e Complementação de ICMS - Parte 4</w:t>
      </w:r>
    </w:p>
    <w:tbl>
      <w:tblPr>
        <w:tblW w:w="107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4769"/>
        <w:gridCol w:w="1984"/>
        <w:gridCol w:w="1420"/>
      </w:tblGrid>
      <w:tr w:rsidR="00890354" w:rsidRPr="00890354" w14:paraId="6689D2DA" w14:textId="77777777" w:rsidTr="00890354">
        <w:trPr>
          <w:trHeight w:val="431"/>
          <w:tblHeader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200A" w14:textId="15027393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  <w:r w:rsidRPr="00890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078F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8554" w14:textId="038A7A7F" w:rsidR="00890354" w:rsidRPr="00890354" w:rsidRDefault="00890354" w:rsidP="001225AF">
            <w:pPr>
              <w:spacing w:before="100" w:beforeAutospacing="1" w:after="100" w:afterAutospacing="1" w:line="240" w:lineRule="auto"/>
              <w:ind w:right="-4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  <w:r w:rsidR="001225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890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INICIAL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8914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 FINAL</w:t>
            </w:r>
          </w:p>
        </w:tc>
      </w:tr>
      <w:tr w:rsidR="00890354" w:rsidRPr="00890354" w14:paraId="4C11FD81" w14:textId="77777777" w:rsidTr="00890354">
        <w:trPr>
          <w:trHeight w:val="290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E882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RO000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6B1F9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Não se aplica restituição ou complementação de ICMS/ST - Operações com gasolina, óleo diesel e álcool etílico hidratado carburante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662C3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01042021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D3B7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0354" w:rsidRPr="00890354" w14:paraId="2A416CB7" w14:textId="77777777" w:rsidTr="00890354">
        <w:trPr>
          <w:trHeight w:val="290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1886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RO100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4C4A5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Restituição de ICMS/ST, em razão do valor de saída da mercadoria final ser inferior ao da BC/ST - Operações com gasolina, óleo diesel e álcool etílico hidratado carburante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89A01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01042021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C45A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0354" w:rsidRPr="00890354" w14:paraId="00ED8CD2" w14:textId="77777777" w:rsidTr="00890354">
        <w:trPr>
          <w:trHeight w:val="290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6EEA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RO200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D6F4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Restituição de ICMS/ST, em razão da não ocorrência do fato gerador presumido - Operações com gasolina, óleo diesel e álcool etílico hidratado carburante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4793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01042021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4B2D6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0354" w:rsidRPr="00890354" w14:paraId="3BEAC613" w14:textId="77777777" w:rsidTr="00890354">
        <w:trPr>
          <w:trHeight w:val="439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FF5EF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RO300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9AA9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Complementação de ICMS/ST, em razão do valor de saída da mercadoria a consumidor final ser superior ao da BC/ST - Operações com gasolina, óleo diesel e álcool etílico hidratado carburante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F34A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01042021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2E51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0354" w:rsidRPr="00890354" w14:paraId="49C57479" w14:textId="77777777" w:rsidTr="00890354">
        <w:trPr>
          <w:trHeight w:val="290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88EA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RO400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A53D2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Devolução de entradas - Operações com gasolina, óleo diesel e álcool etílico hidratado carburante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7ED4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01042021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42ED4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0354" w:rsidRPr="00890354" w14:paraId="33C8A245" w14:textId="77777777" w:rsidTr="00890354">
        <w:trPr>
          <w:trHeight w:val="290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30A8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RO500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69AF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Devolução de saídas em que não se aplicou restituição, ressarcimento ou complemento - Operações com gasolina, óleo diesel e álcool etílico hidratado carburante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3173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01042021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B835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0354" w:rsidRPr="00890354" w14:paraId="7BCBB240" w14:textId="77777777" w:rsidTr="00890354">
        <w:trPr>
          <w:trHeight w:val="431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602D0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RO600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C5ED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Estorno da restituição/ressarcimento do imposto, calculado com base no valor saída inferior ao valor da BC ICMS ST - Operações com gasolina, óleo diesel e álcool etílico hidratado carburante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3B8D8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01042021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6DC3D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0354" w:rsidRPr="00890354" w14:paraId="16E06FEF" w14:textId="77777777" w:rsidTr="00890354">
        <w:trPr>
          <w:trHeight w:val="439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3F64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RO700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C468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Estorno da restituição/ressarcimento do imposto, por não ocorrência do fato gerador presumido - Operação com combustíveis - Operações com gasolina, óleo diesel e álcool etílico hidratado carburante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A4E4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01042021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BA3D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0354" w:rsidRPr="00890354" w14:paraId="4A09690C" w14:textId="77777777" w:rsidTr="00890354">
        <w:trPr>
          <w:trHeight w:val="431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D906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RO800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93AC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Estorno do complemento do imposto, calculado com base no valor de saída da mercadoria superior ao valor da BC ICMS ST - Operações com gasolina, óleo diesel e álcool etílico hidratado carburante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F4D0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01042021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CCC5" w14:textId="77777777" w:rsidR="00890354" w:rsidRPr="00890354" w:rsidRDefault="00890354" w:rsidP="0089035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60FD623" w14:textId="77777777" w:rsidR="00890354" w:rsidRPr="00890354" w:rsidRDefault="00890354" w:rsidP="008903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F7522F5" w14:textId="12F567B9" w:rsidR="00890354" w:rsidRPr="00890354" w:rsidRDefault="00890354" w:rsidP="00087DB4">
      <w:pPr>
        <w:spacing w:before="100" w:beforeAutospacing="1" w:after="100" w:afterAutospacing="1" w:line="240" w:lineRule="auto"/>
        <w:ind w:firstLine="156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Art. 2º. Esta Instrução Normativa entra em vigor na data da sua publicação, produzindo efeitos a partir de 1º de abril de 2021.</w:t>
      </w:r>
    </w:p>
    <w:p w14:paraId="4D30AFA2" w14:textId="3B0FF155" w:rsidR="00890354" w:rsidRPr="00890354" w:rsidRDefault="00890354" w:rsidP="00890354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   </w:t>
      </w:r>
    </w:p>
    <w:p w14:paraId="5FCEC6A5" w14:textId="307ACA18" w:rsidR="00890354" w:rsidRPr="00890354" w:rsidRDefault="00890354" w:rsidP="00890354">
      <w:pPr>
        <w:spacing w:before="120" w:after="12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Porto Velho, 8  de 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abril de   2021.</w:t>
      </w:r>
    </w:p>
    <w:p w14:paraId="1AA79E41" w14:textId="77777777" w:rsidR="00890354" w:rsidRPr="00890354" w:rsidRDefault="00890354" w:rsidP="008903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  <w:t> </w:t>
      </w:r>
    </w:p>
    <w:p w14:paraId="2B6EF630" w14:textId="77777777" w:rsidR="00890354" w:rsidRPr="00890354" w:rsidRDefault="00890354" w:rsidP="008903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47A0FF9C" w14:textId="77777777" w:rsidR="001B5E46" w:rsidRDefault="00890354" w:rsidP="001B5E4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90354">
        <w:rPr>
          <w:rFonts w:eastAsia="Times New Roman" w:cstheme="minorHAnsi"/>
          <w:color w:val="000000"/>
          <w:sz w:val="24"/>
          <w:szCs w:val="24"/>
          <w:lang w:eastAsia="pt-BR"/>
        </w:rPr>
        <w:t>Coordenador Geral da Receita Estadual</w:t>
      </w:r>
    </w:p>
    <w:p w14:paraId="75F6118E" w14:textId="30299E0C" w:rsidR="00890354" w:rsidRPr="00890354" w:rsidRDefault="001B5E46" w:rsidP="001B5E4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0529D379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890354" w:rsidRPr="00890354" w14:paraId="5F594F6A" w14:textId="77777777" w:rsidTr="008903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C6B32" w14:textId="1A0F4FB4" w:rsidR="00890354" w:rsidRPr="00890354" w:rsidRDefault="00890354" w:rsidP="0089035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9035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0A26FB2" wp14:editId="4F981FF8">
                  <wp:extent cx="847725" cy="571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794BB0" w14:textId="77777777" w:rsidR="00890354" w:rsidRPr="00890354" w:rsidRDefault="00890354" w:rsidP="0089035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8903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8903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8903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8903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09/04/2021, às 13:19, conforme horário oficial de Brasília, com fundamento no artigo 18 caput e seus §§ 1º e 2º, do </w:t>
            </w:r>
            <w:hyperlink r:id="rId6" w:tgtFrame="_blank" w:tooltip="Acesse o Decreto" w:history="1">
              <w:r w:rsidRPr="00890354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0048835B" w14:textId="77777777" w:rsidR="00890354" w:rsidRPr="00890354" w:rsidRDefault="001B5E46" w:rsidP="00890354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62A3D5FB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890354" w:rsidRPr="00890354" w14:paraId="5187A4DD" w14:textId="77777777" w:rsidTr="008903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3F879" w14:textId="7345F63A" w:rsidR="00890354" w:rsidRPr="00890354" w:rsidRDefault="00890354" w:rsidP="0089035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9035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54E19D" wp14:editId="43782591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CC01F8F" w14:textId="77777777" w:rsidR="00890354" w:rsidRPr="00890354" w:rsidRDefault="00890354" w:rsidP="0089035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903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890354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8903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8903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0017240856</w:t>
            </w:r>
            <w:r w:rsidRPr="008903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8903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2343FD76</w:t>
            </w:r>
            <w:r w:rsidRPr="008903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5BCC8C0C" w14:textId="77777777" w:rsidR="00890354" w:rsidRPr="00890354" w:rsidRDefault="001B5E46" w:rsidP="00890354">
      <w:pPr>
        <w:spacing w:before="15" w:after="15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4D601F4C">
          <v:rect id="_x0000_i1027" style="width:0;height:1.5pt" o:hralign="center" o:hrstd="t" o:hrnoshade="t" o:hr="t" fillcolor="black" stroked="f"/>
        </w:pict>
      </w:r>
    </w:p>
    <w:sectPr w:rsidR="00890354" w:rsidRPr="00890354" w:rsidSect="008903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7E"/>
    <w:rsid w:val="00087DB4"/>
    <w:rsid w:val="001225AF"/>
    <w:rsid w:val="001B5E46"/>
    <w:rsid w:val="00497F7E"/>
    <w:rsid w:val="00890354"/>
    <w:rsid w:val="00F534F4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194B0B"/>
  <w15:chartTrackingRefBased/>
  <w15:docId w15:val="{DE733D68-1018-4B32-8BF2-896396B4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9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03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89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9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89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9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849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  <w:div w:id="190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istemas.ro.gov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26/2021/SEFIN-GETRI</dc:title>
  <dc:subject>Acrescenta dispositivos à Instrução Normativa 033/2018/GAB/CRE, que instituiu o Manual de Orientações da Escrituração Fiscal Digital para Contribuintes do Estado de Rondônia.</dc:subject>
  <dc:creator>Sefin Getri</dc:creator>
  <cp:keywords/>
  <dc:description/>
  <cp:lastModifiedBy>Sefin Getri</cp:lastModifiedBy>
  <cp:revision>6</cp:revision>
  <cp:lastPrinted>2021-04-22T17:30:00Z</cp:lastPrinted>
  <dcterms:created xsi:type="dcterms:W3CDTF">2021-04-22T17:24:00Z</dcterms:created>
  <dcterms:modified xsi:type="dcterms:W3CDTF">2021-04-22T17:31:00Z</dcterms:modified>
</cp:coreProperties>
</file>