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A1" w:rsidRDefault="002256A1" w:rsidP="002256A1">
      <w:pPr>
        <w:pStyle w:val="textocentraliz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C639E">
        <w:rPr>
          <w:rFonts w:asciiTheme="minorHAnsi" w:hAnsiTheme="minorHAnsi" w:cstheme="minorHAnsi"/>
          <w:color w:val="FF0000"/>
          <w:sz w:val="20"/>
          <w:szCs w:val="20"/>
        </w:rPr>
        <w:t>* Este texto não substitui o publicado no DOE.</w:t>
      </w:r>
    </w:p>
    <w:p w:rsidR="002256A1" w:rsidRDefault="002256A1" w:rsidP="002256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C639E">
        <w:rPr>
          <w:rFonts w:eastAsia="Times New Roman" w:cstheme="minorHAnsi"/>
          <w:color w:val="000000"/>
          <w:sz w:val="20"/>
          <w:szCs w:val="20"/>
          <w:lang w:eastAsia="pt-BR"/>
        </w:rPr>
        <w:t xml:space="preserve">Diário Oficial do Estado de Rondônia nº 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22</w:t>
      </w:r>
      <w:r w:rsidRPr="00FC639E">
        <w:rPr>
          <w:rFonts w:eastAsia="Times New Roman" w:cstheme="minorHAnsi"/>
          <w:color w:val="000000"/>
          <w:sz w:val="20"/>
          <w:szCs w:val="20"/>
          <w:lang w:eastAsia="pt-BR"/>
        </w:rPr>
        <w:br/>
        <w:t>Disponibil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ização: 03/02/2022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br/>
        <w:t>Publicação: 03</w:t>
      </w:r>
      <w:r w:rsidRPr="00FC639E">
        <w:rPr>
          <w:rFonts w:eastAsia="Times New Roman" w:cstheme="minorHAnsi"/>
          <w:color w:val="000000"/>
          <w:sz w:val="20"/>
          <w:szCs w:val="20"/>
          <w:lang w:eastAsia="pt-BR"/>
        </w:rPr>
        <w:t>/0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2</w:t>
      </w:r>
      <w:r w:rsidRPr="00FC639E">
        <w:rPr>
          <w:rFonts w:eastAsia="Times New Roman" w:cstheme="minorHAnsi"/>
          <w:color w:val="000000"/>
          <w:sz w:val="20"/>
          <w:szCs w:val="20"/>
          <w:lang w:eastAsia="pt-BR"/>
        </w:rPr>
        <w:t>/2022</w:t>
      </w:r>
    </w:p>
    <w:p w:rsidR="002256A1" w:rsidRDefault="002256A1" w:rsidP="00235EE2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0475EE" w:rsidRPr="000475EE" w:rsidRDefault="00235EE2" w:rsidP="00235EE2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35EE2">
        <w:rPr>
          <w:rFonts w:eastAsia="Times New Roman" w:cstheme="minorHAnsi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295400" cy="991378"/>
            <wp:effectExtent l="0" t="0" r="0" b="0"/>
            <wp:docPr id="1" name="Imagem 1" descr="C:\Users\maric\OneDrive\Área de Trabalho\CONSOLIDAR 21\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c\OneDrive\Área de Trabalho\CONSOLIDAR 21\BRASA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58" cy="100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5EE" w:rsidRPr="000475EE" w:rsidRDefault="000475EE" w:rsidP="000475EE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Secretaria de Estado de Finanças - SEFIN</w:t>
      </w:r>
    </w:p>
    <w:p w:rsidR="000475EE" w:rsidRPr="000475EE" w:rsidRDefault="000475EE" w:rsidP="000475EE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Instrução Normativa nº 2/2022/GAB/CRE</w:t>
      </w:r>
    </w:p>
    <w:p w:rsidR="000475EE" w:rsidRPr="000475EE" w:rsidRDefault="000475EE" w:rsidP="000475EE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0475EE" w:rsidRPr="000475EE" w:rsidRDefault="000475EE" w:rsidP="00235EE2">
      <w:pPr>
        <w:spacing w:before="80" w:after="80" w:line="240" w:lineRule="auto"/>
        <w:ind w:left="3402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Acrescenta e altera itens na INSTRUÇÃO NORMATIVA Nº 017/2019/GAB/CRE que institui o Preço Médio Ponderado a Consumidor Final – PMPF no estado de Rondônia e dá outras providências.</w:t>
      </w:r>
    </w:p>
    <w:p w:rsidR="000475EE" w:rsidRPr="000475EE" w:rsidRDefault="000475EE" w:rsidP="000475EE">
      <w:pPr>
        <w:spacing w:before="80" w:after="80" w:line="240" w:lineRule="auto"/>
        <w:ind w:left="240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0475EE" w:rsidRPr="000475EE" w:rsidRDefault="000475EE" w:rsidP="000475EE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COORDENADOR-GERAL DA RECEITA ESTADUAL </w:t>
      </w: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no uso de suas atribuições legais:</w:t>
      </w:r>
    </w:p>
    <w:p w:rsidR="000475EE" w:rsidRPr="000475EE" w:rsidRDefault="000475EE" w:rsidP="00C811B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0475EE" w:rsidRPr="000475EE" w:rsidRDefault="000475EE" w:rsidP="00C811B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 E T E R M I N A</w:t>
      </w:r>
    </w:p>
    <w:p w:rsidR="000475EE" w:rsidRPr="000475EE" w:rsidRDefault="000475EE" w:rsidP="000475E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bookmarkStart w:id="0" w:name="_GoBack"/>
      <w:bookmarkEnd w:id="0"/>
    </w:p>
    <w:p w:rsidR="000475EE" w:rsidRPr="000475EE" w:rsidRDefault="000475EE" w:rsidP="000475EE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Art. 1º O item abaixo da </w:t>
      </w:r>
      <w:hyperlink r:id="rId5" w:anchor="IN_19_17_ART4_TVI" w:tgtFrame="_blank" w:history="1">
        <w:r w:rsidRPr="000475EE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Tabela VI da Instrução Normativa nº. 017/2019/GAB/CRE, de 09 de agosto de 2019</w:t>
        </w:r>
      </w:hyperlink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, passa a vigorar com a seguinte alteração:</w:t>
      </w:r>
    </w:p>
    <w:p w:rsidR="000475EE" w:rsidRPr="000475EE" w:rsidRDefault="000475EE" w:rsidP="000475EE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515"/>
        <w:gridCol w:w="885"/>
        <w:gridCol w:w="885"/>
        <w:gridCol w:w="1725"/>
        <w:gridCol w:w="1335"/>
        <w:gridCol w:w="1140"/>
        <w:gridCol w:w="510"/>
        <w:gridCol w:w="1189"/>
      </w:tblGrid>
      <w:tr w:rsidR="000475EE" w:rsidRPr="000475EE" w:rsidTr="000475EE">
        <w:trPr>
          <w:trHeight w:val="30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Brasil Norte Bebidas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Fanta Laranja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Pet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78936478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2202.10.00</w:t>
            </w:r>
          </w:p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2202.99.00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03.010.01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1,94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01/10/2021</w:t>
            </w:r>
          </w:p>
        </w:tc>
      </w:tr>
    </w:tbl>
    <w:p w:rsidR="000475EE" w:rsidRPr="000475EE" w:rsidRDefault="000475EE" w:rsidP="000475E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0475EE" w:rsidRPr="000475EE" w:rsidRDefault="000475EE" w:rsidP="000475E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0475EE" w:rsidRPr="000475EE" w:rsidRDefault="000475EE" w:rsidP="000475EE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Art. 2º O item abaixo fica acrescido à </w:t>
      </w:r>
      <w:hyperlink r:id="rId6" w:anchor="IN_19_17_ART4_TVI" w:tgtFrame="_blank" w:history="1">
        <w:r w:rsidRPr="000475EE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Tabela VI, artigo 4º da Instrução Normativa nº. 017/2019/GAB/CRE, de 09 de agosto de 2019</w:t>
        </w:r>
      </w:hyperlink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, com a seguinte redação:</w:t>
      </w:r>
    </w:p>
    <w:p w:rsidR="000475EE" w:rsidRPr="000475EE" w:rsidRDefault="000475EE" w:rsidP="000475EE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875"/>
        <w:gridCol w:w="1305"/>
        <w:gridCol w:w="1020"/>
        <w:gridCol w:w="1612"/>
        <w:gridCol w:w="1170"/>
        <w:gridCol w:w="1020"/>
        <w:gridCol w:w="615"/>
        <w:gridCol w:w="1189"/>
      </w:tblGrid>
      <w:tr w:rsidR="000475EE" w:rsidRPr="000475EE" w:rsidTr="000475EE">
        <w:trPr>
          <w:trHeight w:val="135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Brasil Norte Bebidas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Guaraná Jesus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Lata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7894900940015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2202.10.00</w:t>
            </w:r>
          </w:p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2202.99.00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03.010.02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2,84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01/02/2022</w:t>
            </w:r>
          </w:p>
        </w:tc>
      </w:tr>
    </w:tbl>
    <w:p w:rsidR="000475EE" w:rsidRPr="000475EE" w:rsidRDefault="000475EE" w:rsidP="000475E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0475EE" w:rsidRPr="000475EE" w:rsidRDefault="000475EE" w:rsidP="000475E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0475EE" w:rsidRPr="000475EE" w:rsidRDefault="000475EE" w:rsidP="000475EE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Art. 3º O item abaixo fica acrescido à </w:t>
      </w:r>
      <w:hyperlink r:id="rId7" w:anchor="IN_19_17_ART4_TIV" w:tgtFrame="_blank" w:history="1">
        <w:r w:rsidRPr="000475EE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Tabela IV, artigo 4º da Instrução Normativa nº. 017/2019/GAB/CRE, de 09 de agosto de 2019</w:t>
        </w:r>
      </w:hyperlink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, com a seguinte redação:</w:t>
      </w:r>
    </w:p>
    <w:p w:rsidR="000475EE" w:rsidRPr="000475EE" w:rsidRDefault="000475EE" w:rsidP="000475EE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725"/>
        <w:gridCol w:w="1020"/>
        <w:gridCol w:w="885"/>
        <w:gridCol w:w="1725"/>
        <w:gridCol w:w="1305"/>
        <w:gridCol w:w="1080"/>
        <w:gridCol w:w="555"/>
        <w:gridCol w:w="1189"/>
      </w:tblGrid>
      <w:tr w:rsidR="000475EE" w:rsidRPr="000475EE" w:rsidTr="000475EE">
        <w:trPr>
          <w:trHeight w:val="13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Globalbev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Extra Power </w:t>
            </w:r>
            <w:proofErr w:type="spellStart"/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Pitaya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Lata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7898132846831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2106.90</w:t>
            </w:r>
          </w:p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2202.99.00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03.013.00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4,99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EE" w:rsidRPr="000475EE" w:rsidRDefault="000475EE" w:rsidP="000475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475E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01/02/2022</w:t>
            </w:r>
          </w:p>
        </w:tc>
      </w:tr>
    </w:tbl>
    <w:p w:rsidR="000475EE" w:rsidRPr="000475EE" w:rsidRDefault="000475EE" w:rsidP="000475E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0475EE" w:rsidRPr="000475EE" w:rsidRDefault="000475EE" w:rsidP="000475E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0475EE" w:rsidRPr="000475EE" w:rsidRDefault="000475EE" w:rsidP="000475EE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Art. 4º Esta Instrução Normativa entra em vigor na data de sua publicação, produzindo efeitos a partir de 1º de dezembro de 2021.</w:t>
      </w:r>
    </w:p>
    <w:p w:rsidR="000475EE" w:rsidRPr="000475EE" w:rsidRDefault="000475EE" w:rsidP="000475EE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0475EE" w:rsidRPr="000475EE" w:rsidRDefault="000475EE" w:rsidP="00235EE2">
      <w:pPr>
        <w:spacing w:after="0" w:line="240" w:lineRule="auto"/>
        <w:ind w:left="60" w:right="6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Porto Velho, 28 de janeiro de 2022.</w:t>
      </w:r>
    </w:p>
    <w:p w:rsidR="000475EE" w:rsidRPr="000475EE" w:rsidRDefault="000475EE" w:rsidP="00235EE2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0475EE" w:rsidRPr="000475EE" w:rsidRDefault="000475EE" w:rsidP="000475E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0475EE" w:rsidRPr="000475EE" w:rsidRDefault="000475EE" w:rsidP="000475E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ANTONIO CARLOS ALENCAR DO NASCIMENTO</w:t>
      </w:r>
    </w:p>
    <w:p w:rsidR="000475EE" w:rsidRPr="000475EE" w:rsidRDefault="000475EE" w:rsidP="000475E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Coordenador-Geral da Receita Estadual</w:t>
      </w:r>
    </w:p>
    <w:p w:rsidR="000475EE" w:rsidRPr="000475EE" w:rsidRDefault="000475EE" w:rsidP="00235EE2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475E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0475EE" w:rsidRPr="00235EE2" w:rsidRDefault="00C811B0" w:rsidP="000475EE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691"/>
      </w:tblGrid>
      <w:tr w:rsidR="000475EE" w:rsidRPr="00235EE2" w:rsidTr="00047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5EE" w:rsidRPr="00235EE2" w:rsidRDefault="000475EE" w:rsidP="000475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475EE" w:rsidRPr="00235EE2" w:rsidRDefault="00235EE2" w:rsidP="000475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35EE2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849600" cy="572400"/>
                  <wp:effectExtent l="0" t="0" r="8255" b="0"/>
                  <wp:wrapSquare wrapText="bothSides"/>
                  <wp:docPr id="4" name="Imagem 4" descr="C:\Users\maric\OneDrive\Área de Trabalho\s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ric\OneDrive\Área de Trabalho\s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75EE" w:rsidRPr="00235EE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="000475EE" w:rsidRPr="00235E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Patrick Robertson de Carvalho</w:t>
            </w:r>
            <w:r w:rsidR="000475EE" w:rsidRPr="00235EE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="000475EE" w:rsidRPr="00235E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Gerente</w:t>
            </w:r>
            <w:r w:rsidR="000475EE" w:rsidRPr="00235EE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28/01/2022, às 12:34, conforme horário oficial de Brasília, com fundamento no artigo 18 caput e seus §§ 1º e 2º, do </w:t>
            </w:r>
            <w:hyperlink r:id="rId9" w:tgtFrame="_blank" w:tooltip="Acesse o Decreto" w:history="1">
              <w:r w:rsidR="000475EE" w:rsidRPr="00235EE2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:rsidR="000475EE" w:rsidRPr="00235EE2" w:rsidRDefault="00C811B0" w:rsidP="000475EE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691"/>
      </w:tblGrid>
      <w:tr w:rsidR="000475EE" w:rsidRPr="00235EE2" w:rsidTr="00047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5EE" w:rsidRPr="00235EE2" w:rsidRDefault="000475EE" w:rsidP="000475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475EE" w:rsidRPr="00235EE2" w:rsidRDefault="00235EE2" w:rsidP="000475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35EE2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849600" cy="572400"/>
                  <wp:effectExtent l="0" t="0" r="8255" b="0"/>
                  <wp:wrapSquare wrapText="bothSides"/>
                  <wp:docPr id="3" name="Imagem 3" descr="C:\Users\maric\OneDrive\Área de Trabalho\s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c\OneDrive\Área de Trabalho\s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75EE" w:rsidRPr="00235EE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="000475EE" w:rsidRPr="00235E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="000475EE" w:rsidRPr="00235EE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="000475EE" w:rsidRPr="00235E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="000475EE" w:rsidRPr="00235EE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31/01/2022, às 14:03, conforme horário oficial de Brasília, com fundamento no artigo 18 caput e seus §§ 1º e 2º, do </w:t>
            </w:r>
            <w:hyperlink r:id="rId10" w:tgtFrame="_blank" w:tooltip="Acesse o Decreto" w:history="1">
              <w:r w:rsidR="000475EE" w:rsidRPr="00235EE2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:rsidR="000475EE" w:rsidRPr="00235EE2" w:rsidRDefault="00C811B0" w:rsidP="000475EE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9527"/>
      </w:tblGrid>
      <w:tr w:rsidR="000475EE" w:rsidRPr="00235EE2" w:rsidTr="00047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5EE" w:rsidRPr="00235EE2" w:rsidRDefault="00235EE2" w:rsidP="000475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35EE2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-7620</wp:posOffset>
                  </wp:positionV>
                  <wp:extent cx="733425" cy="733425"/>
                  <wp:effectExtent l="0" t="0" r="9525" b="9525"/>
                  <wp:wrapSquare wrapText="bothSides"/>
                  <wp:docPr id="2" name="Imagem 2" descr="C:\Users\maric\OneDrive\Área de Trabalho\I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ric\OneDrive\Área de Trabalho\I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0475EE" w:rsidRPr="00235EE2" w:rsidRDefault="000475EE" w:rsidP="000475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35EE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12" w:tgtFrame="_blank" w:tooltip="Página de Autenticidade de Documentos" w:history="1">
              <w:r w:rsidRPr="00235EE2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235EE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235E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0023708354</w:t>
            </w:r>
            <w:r w:rsidRPr="00235EE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235E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5F5895EF</w:t>
            </w:r>
            <w:r w:rsidRPr="00235EE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0475EE" w:rsidRPr="00235EE2" w:rsidRDefault="00C811B0" w:rsidP="000475EE">
      <w:pPr>
        <w:spacing w:before="15" w:after="15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>
          <v:rect id="_x0000_i1028" style="width:0;height:1.5pt" o:hralign="center" o:hrstd="t" o:hrnoshade="t" o:hr="t" fillcolor="black" stroked="f"/>
        </w:pict>
      </w:r>
    </w:p>
    <w:p w:rsidR="000475EE" w:rsidRPr="000475EE" w:rsidRDefault="000475EE" w:rsidP="000475EE">
      <w:pPr>
        <w:spacing w:before="15" w:after="15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sectPr w:rsidR="000475EE" w:rsidRPr="000475EE" w:rsidSect="000475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19"/>
    <w:rsid w:val="000475EE"/>
    <w:rsid w:val="002256A1"/>
    <w:rsid w:val="00235EE2"/>
    <w:rsid w:val="00774442"/>
    <w:rsid w:val="008C2419"/>
    <w:rsid w:val="00C8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7DCD-DF28-44DA-ABE5-E5A6D85F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75EE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0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itacao">
    <w:name w:val="new_citacao"/>
    <w:basedOn w:val="Normal"/>
    <w:rsid w:val="000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0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475EE"/>
    <w:rPr>
      <w:color w:val="0000FF"/>
      <w:u w:val="single"/>
    </w:rPr>
  </w:style>
  <w:style w:type="paragraph" w:customStyle="1" w:styleId="newtabelatextoalinhadodireita">
    <w:name w:val="new_tabela_texto_alinhado_direita"/>
    <w:basedOn w:val="Normal"/>
    <w:rsid w:val="000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0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islacao.sefin.ro.gov.br/textoLegislacao.jsp?texto=904" TargetMode="External"/><Relationship Id="rId12" Type="http://schemas.openxmlformats.org/officeDocument/2006/relationships/hyperlink" Target="http://sei.sistemas.ro.gov.br/sei/controlador_externo.php?acao=documento_conferir&amp;id_orgao_acesso_exter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lacao.sefin.ro.gov.br/textoLegislacao.jsp?texto=904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legislacao.sefin.ro.gov.br/textoLegislacao.jsp?texto=904" TargetMode="External"/><Relationship Id="rId10" Type="http://schemas.openxmlformats.org/officeDocument/2006/relationships/hyperlink" Target="http://www.diof.ro.gov.br/data/uploads/2017/04/Doe-05_04_2017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diof.ro.gov.br/data/uploads/2017/04/Doe-05_04_20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2/2022/GAB/CRE</dc:title>
  <dc:subject>Acrescenta e altera itens na INSTRUÇÃO NORMATIVA Nº 0172019GABCRE que institui o Preço Médio Ponderado a Consumidor Final – PMPF no estado de Rondônia e dá outras providências.</dc:subject>
  <dc:creator>Mariana C.Maciel</dc:creator>
  <cp:keywords/>
  <dc:description/>
  <cp:lastModifiedBy>Mariana C.Maciel</cp:lastModifiedBy>
  <cp:revision>5</cp:revision>
  <dcterms:created xsi:type="dcterms:W3CDTF">2022-02-03T17:10:00Z</dcterms:created>
  <dcterms:modified xsi:type="dcterms:W3CDTF">2022-02-03T17:20:00Z</dcterms:modified>
</cp:coreProperties>
</file>