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966B64" w14:textId="77777777" w:rsidR="00DE3570" w:rsidRPr="00DE3570" w:rsidRDefault="00DE3570" w:rsidP="00DE3570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DE3570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126</w:t>
      </w:r>
      <w:r w:rsidRPr="00DE3570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01/07/2020</w:t>
      </w:r>
      <w:r w:rsidRPr="00DE3570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01/07/2020</w:t>
      </w:r>
    </w:p>
    <w:p w14:paraId="45A29A31" w14:textId="6D4825B1" w:rsidR="00DE3570" w:rsidRPr="00DE3570" w:rsidRDefault="00DE3570" w:rsidP="00DE357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cstheme="minorHAnsi"/>
          <w:noProof/>
          <w:sz w:val="24"/>
          <w:szCs w:val="24"/>
        </w:rPr>
        <w:drawing>
          <wp:inline distT="0" distB="0" distL="0" distR="0" wp14:anchorId="4904A3F7" wp14:editId="506FD4EB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AF3C7" w14:textId="3B7581B8" w:rsidR="00146D13" w:rsidRDefault="00DE3570" w:rsidP="00DE357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br/>
        <w:t xml:space="preserve">Secretaria de Estado de Finanças </w:t>
      </w:r>
      <w:r w:rsidR="00146D13">
        <w:rPr>
          <w:rFonts w:eastAsia="Times New Roman" w:cstheme="minorHAnsi"/>
          <w:color w:val="000000"/>
          <w:sz w:val="24"/>
          <w:szCs w:val="24"/>
          <w:lang w:eastAsia="pt-BR"/>
        </w:rPr>
        <w:t>–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SEFIN</w:t>
      </w:r>
    </w:p>
    <w:p w14:paraId="25FE3814" w14:textId="77777777" w:rsidR="00797F98" w:rsidRDefault="00797F98" w:rsidP="00DE357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241EA08" w14:textId="77777777" w:rsidR="00146D13" w:rsidRDefault="00146D13" w:rsidP="00DE357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5BBF917" w14:textId="77777777" w:rsidR="00146D13" w:rsidRPr="00146D13" w:rsidRDefault="00146D13" w:rsidP="00797F98">
      <w:pPr>
        <w:spacing w:after="0" w:line="240" w:lineRule="auto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146D1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ATO N. 058/2020/GAB/CRE</w:t>
      </w:r>
    </w:p>
    <w:p w14:paraId="03049473" w14:textId="015A110E" w:rsidR="00DE3570" w:rsidRDefault="00DE3570" w:rsidP="00797F98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Porto Velho, 01 de julho de 2020.</w:t>
      </w:r>
    </w:p>
    <w:p w14:paraId="774CFA15" w14:textId="77777777" w:rsidR="00797F98" w:rsidRPr="00DE3570" w:rsidRDefault="00797F98" w:rsidP="00797F98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0752B80" w14:textId="77777777" w:rsidR="00DE3570" w:rsidRPr="00DE3570" w:rsidRDefault="00DE3570" w:rsidP="00797F98">
      <w:pPr>
        <w:spacing w:before="100" w:beforeAutospacing="1" w:after="100" w:afterAutospacing="1" w:line="240" w:lineRule="auto"/>
        <w:ind w:left="2268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Renova o vencimento dos Regimes Especiais, em atendimento ao disposto no parágrafo único do art. 3º da Lei 1473/2005.</w:t>
      </w:r>
    </w:p>
    <w:p w14:paraId="7A1288D7" w14:textId="77777777" w:rsidR="00DE3570" w:rsidRPr="00DE3570" w:rsidRDefault="00DE3570" w:rsidP="00DE357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189AEA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 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no uso de suas atribuições legais;</w:t>
      </w:r>
    </w:p>
    <w:p w14:paraId="2EFBD1C2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a comprovação do recolhimento do valor relativo à atualização anual da UPF/RO, da garantia prestada na forma parágrafo único do art. 3º da Lei n. 1473 de 13 maio de 2005;</w:t>
      </w:r>
    </w:p>
    <w:p w14:paraId="0DAAD5A6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que foi apresentado termo de acordo, no molde atualizado, conforme consta no Anexo Único da Instrução Normativa n. 004/2015/GAB/CRE;</w:t>
      </w:r>
    </w:p>
    <w:p w14:paraId="6DD2F06F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que foi apresentado comprovante do pagamento da taxa administrativa;</w:t>
      </w:r>
    </w:p>
    <w:p w14:paraId="505EB5D4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que o contribuinte não possuí, nesta data, débitos vencidos e não pagos junto à Fazenda Pública Estadual.</w:t>
      </w:r>
    </w:p>
    <w:p w14:paraId="5C72683F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que o contribuinte não possuí, nesta data, pendência na entrega do arquivo eletrônico – EFD;</w:t>
      </w:r>
    </w:p>
    <w:p w14:paraId="2C1617BF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que as notificações FISCONFORME que tiveram o prazo prorrogado estão pendentes há menos de 30 dias.</w:t>
      </w:r>
    </w:p>
    <w:p w14:paraId="6699D293" w14:textId="77777777" w:rsidR="00DE3570" w:rsidRPr="00DE3570" w:rsidRDefault="00DE3570" w:rsidP="00DE357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304997" w14:textId="77777777" w:rsidR="00DE3570" w:rsidRPr="00DE3570" w:rsidRDefault="00DE3570" w:rsidP="00DE3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E357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7583E6D1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3ACC45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Art. 1º. Ficam renovados por 12 meses </w:t>
      </w:r>
      <w:bookmarkStart w:id="0" w:name="_Hlk36579182"/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os </w:t>
      </w:r>
      <w:bookmarkEnd w:id="0"/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regimes especiais de Importação autorizados pela Lei nº 1473, de 13 de maio de 2005, celebrados entre a Coordenadoria da Receita Estadual do Estado de Rondônia e os Contribuintes constantes do Anexo I.</w:t>
      </w:r>
    </w:p>
    <w:p w14:paraId="4ABB6615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480681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Art. 2º. Este Ato entra em vigor na data da publicação, produzindo seus efeitos a partir de 01 de abril de 2020.</w:t>
      </w:r>
    </w:p>
    <w:p w14:paraId="702E324A" w14:textId="77777777" w:rsidR="00DE3570" w:rsidRPr="00DE3570" w:rsidRDefault="00DE3570" w:rsidP="00DE357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4C4043" w14:textId="77777777" w:rsidR="00DE3570" w:rsidRPr="00DE3570" w:rsidRDefault="00DE3570" w:rsidP="00DE3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034A1C17" w14:textId="77777777" w:rsidR="00DE3570" w:rsidRPr="00DE3570" w:rsidRDefault="00DE3570" w:rsidP="00DE3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Coordenador Geral da Receita Estadual</w:t>
      </w:r>
    </w:p>
    <w:p w14:paraId="4D245859" w14:textId="77777777" w:rsidR="00DE3570" w:rsidRPr="00DE3570" w:rsidRDefault="00DE3570" w:rsidP="00DE3570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5E3ECE" w14:textId="77777777" w:rsidR="00DE3570" w:rsidRPr="00DE3570" w:rsidRDefault="00DE3570" w:rsidP="00DE357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E3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ANEXO I</w:t>
      </w:r>
    </w:p>
    <w:tbl>
      <w:tblPr>
        <w:tblW w:w="10610" w:type="dxa"/>
        <w:tblCellSpacing w:w="0" w:type="dxa"/>
        <w:tblInd w:w="-49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4"/>
        <w:gridCol w:w="4326"/>
        <w:gridCol w:w="2019"/>
        <w:gridCol w:w="1978"/>
        <w:gridCol w:w="1763"/>
      </w:tblGrid>
      <w:tr w:rsidR="00DE3570" w:rsidRPr="00DE3570" w14:paraId="3FA19F77" w14:textId="77777777" w:rsidTr="00F43D64">
        <w:trPr>
          <w:trHeight w:val="300"/>
          <w:tblHeader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C219A" w14:textId="77777777" w:rsidR="00DE3570" w:rsidRPr="00DE3570" w:rsidRDefault="00DE3570" w:rsidP="00DE357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1F6B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RAZÃO SOCIAL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1FE21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INSCRIÇÃO ESTADUAL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F0E4E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CNPJ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4A9C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PROCESSO</w:t>
            </w:r>
          </w:p>
        </w:tc>
      </w:tr>
      <w:tr w:rsidR="00DE3570" w:rsidRPr="00DE3570" w14:paraId="238C1426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F7B36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69E6E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ALPHA TEX COMERCIO IMPORTACAO E EXPORTACAO DE TECIDOS EIRELI - EPP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8DDA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00000004632371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CBEC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04679336000183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F3049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20200010007476</w:t>
            </w:r>
          </w:p>
        </w:tc>
      </w:tr>
      <w:tr w:rsidR="00DE3570" w:rsidRPr="00DE3570" w14:paraId="5EF4602F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DAF0D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156DE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 R ROSSETTI DA SILVA E CIA COMERCIO E BAZAR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E77FC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00000005494842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DE9C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18705642000313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E01B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20200010010364</w:t>
            </w:r>
          </w:p>
        </w:tc>
      </w:tr>
      <w:tr w:rsidR="00DE3570" w:rsidRPr="00DE3570" w14:paraId="1F6310DD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1AC656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7B438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CICLO CAIRU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9C68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00000001366904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1D80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02513526000281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933B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20200370000277</w:t>
            </w:r>
          </w:p>
        </w:tc>
      </w:tr>
      <w:tr w:rsidR="00DE3570" w:rsidRPr="00DE3570" w14:paraId="40D9B09C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AA608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06025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ECB COMERCIAL BAZAR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519C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00000004897056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997F7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07604491000200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7D59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20200010010367</w:t>
            </w:r>
          </w:p>
        </w:tc>
      </w:tr>
      <w:tr w:rsidR="00DE3570" w:rsidRPr="00DE3570" w14:paraId="12112439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937B2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A9E8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ELEVEN IMPORTACAO EXPORTACAO E COMERCIO EIRELI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F71A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00000004644271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74B9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16726597000277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B9D6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20200010010366</w:t>
            </w:r>
          </w:p>
        </w:tc>
      </w:tr>
      <w:tr w:rsidR="00DE3570" w:rsidRPr="00DE3570" w14:paraId="1AFF0227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A768F6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27F6E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ERFOLG COMERCIO IMPORTACAO E EXPORTACAO DE TECIDOS E CONFECCOES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F8589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00000004940407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2CC28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29278254000158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F103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20200010016449</w:t>
            </w:r>
          </w:p>
        </w:tc>
      </w:tr>
      <w:tr w:rsidR="00DE3570" w:rsidRPr="00DE3570" w14:paraId="7C7F91E5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24DA9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A2EC7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FIRST S/A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14EBA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00000005046980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6058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00802235001411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E91E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20200010002611</w:t>
            </w:r>
          </w:p>
        </w:tc>
      </w:tr>
      <w:tr w:rsidR="00DE3570" w:rsidRPr="00DE3570" w14:paraId="5960BF31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CF5A1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7E9A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FLUSH COMERCIO IMPORTACAO E EXPORTACAO EIRELI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B35B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00000003086585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847A2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11138342000270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0D46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20200010004509</w:t>
            </w:r>
          </w:p>
        </w:tc>
      </w:tr>
      <w:tr w:rsidR="00DE3570" w:rsidRPr="00DE3570" w14:paraId="22005F0C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3A3D9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1AF0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JOLUX COMERCIO ATACADISTA DE CAMA, MESA E BANHO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34D8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00000004892470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1BBD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13987898000428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FD66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20200010008224</w:t>
            </w:r>
          </w:p>
        </w:tc>
      </w:tr>
      <w:tr w:rsidR="00DE3570" w:rsidRPr="00DE3570" w14:paraId="12971F3E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B02FD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E5D27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JR IMPORTACAO E EXPORTACAO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898AE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00000005334071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6313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11076676000428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29E08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20200010005673</w:t>
            </w:r>
          </w:p>
        </w:tc>
      </w:tr>
      <w:tr w:rsidR="00DE3570" w:rsidRPr="00DE3570" w14:paraId="56CB9A11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64798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5634C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KEY COMPANY COMERCIO INDUSTRIA IMPORTACAO E EXPORTACAO EIRELI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EFC41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00000005223741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01272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16949676000166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07F2C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20200010004865</w:t>
            </w:r>
          </w:p>
        </w:tc>
      </w:tr>
      <w:tr w:rsidR="00DE3570" w:rsidRPr="00DE3570" w14:paraId="2BEB8BAA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E26B45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A21E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LEVEL IMPORTACAO, EXPORTACAO E COMERCIO S/A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2E9E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00000004175808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497C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09396439000583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FFBCC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20200010006535</w:t>
            </w:r>
          </w:p>
        </w:tc>
      </w:tr>
      <w:tr w:rsidR="00DE3570" w:rsidRPr="00DE3570" w14:paraId="388E7727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9D3CD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1F072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MASSY DO BRASIL COMERCIO EXTERIOR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37A41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00000004398335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5E3D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22849492000208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2428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20200010004769</w:t>
            </w:r>
          </w:p>
        </w:tc>
      </w:tr>
      <w:tr w:rsidR="00DE3570" w:rsidRPr="00DE3570" w14:paraId="2A2EE35C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DEBA8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679B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MIDAS - IMPORTACAO E EXPORTACAO LTDA - EPP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8AB69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00000003467457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4C8FD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10468322000202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F76D7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20200010007992</w:t>
            </w:r>
          </w:p>
        </w:tc>
      </w:tr>
      <w:tr w:rsidR="00DE3570" w:rsidRPr="00DE3570" w14:paraId="2878FCEE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4FE50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D1E3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MYX COMERCIAL IMPORTACAO E EXPORTACAO EIRELI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E594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00000005085608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33B47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17168737000382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5E7C2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20200010010064</w:t>
            </w:r>
          </w:p>
        </w:tc>
      </w:tr>
      <w:tr w:rsidR="00DE3570" w:rsidRPr="00DE3570" w14:paraId="1257ACB2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C0F2D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F0D95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PEACE IMPORTAÇÃO COMÉRCIO E DISTRIBUIÇÃO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8FDF9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00000003463699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4020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14073049000260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FFA0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20200010007441</w:t>
            </w:r>
          </w:p>
        </w:tc>
      </w:tr>
      <w:tr w:rsidR="00DE3570" w:rsidRPr="00DE3570" w14:paraId="66DED4A0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8ED86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D04B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ROMA IMPORTACAO E EXPORTACAO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BEFC6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00000004751094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A5758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24400712000328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5B1B2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20200010005000</w:t>
            </w:r>
          </w:p>
        </w:tc>
      </w:tr>
      <w:tr w:rsidR="00DE3570" w:rsidRPr="00DE3570" w14:paraId="27B081FA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FEB99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E0E84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SLS DO BRASIL IMPORTACAO E EXPORTACAO EIRELI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FD828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00000004919203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4808C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26379467000340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46B2C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20200010009245</w:t>
            </w:r>
          </w:p>
        </w:tc>
      </w:tr>
      <w:tr w:rsidR="00DE3570" w:rsidRPr="00DE3570" w14:paraId="1CE80515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72B90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F01B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TEXT COMERCIAL LTDA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096A1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00000005299233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F6239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11061703000570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80657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20200030003467</w:t>
            </w:r>
          </w:p>
        </w:tc>
      </w:tr>
      <w:tr w:rsidR="00DE3570" w:rsidRPr="00DE3570" w14:paraId="208382E5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7C96E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20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7296D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TMAX COMERCIO IMPORTACAO E EXPORTACAO EIRELI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CF15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00000004633784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49AE2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12051234000228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6B3F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20200010018650</w:t>
            </w:r>
          </w:p>
        </w:tc>
      </w:tr>
      <w:tr w:rsidR="00DE3570" w:rsidRPr="00DE3570" w14:paraId="370AA147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15571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7D07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TOP WORLD IMPORTER EXPORTER EIRELI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5BF0C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00000005120012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F0A53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19874038000200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BD942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20200010006286</w:t>
            </w:r>
          </w:p>
        </w:tc>
      </w:tr>
      <w:tr w:rsidR="00DE3570" w:rsidRPr="00DE3570" w14:paraId="405F0C77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9F4A4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AF4D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 COMERCIAL ATACADISTA EIRELI 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0D8D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00000004386949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EAA08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12374768000295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DCD71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20200010009559</w:t>
            </w:r>
          </w:p>
        </w:tc>
      </w:tr>
      <w:tr w:rsidR="00DE3570" w:rsidRPr="00DE3570" w14:paraId="79528961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E15B6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3B0D9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VAL COMERCIO INTERNACIONAL - EIRELI - ME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4447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00000004639596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3FFBF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18561672000301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170CCA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20200010008741</w:t>
            </w:r>
          </w:p>
        </w:tc>
      </w:tr>
      <w:tr w:rsidR="00DE3570" w:rsidRPr="00DE3570" w14:paraId="5021CF77" w14:textId="77777777" w:rsidTr="00F43D64">
        <w:trPr>
          <w:trHeight w:val="300"/>
          <w:tblCellSpacing w:w="0" w:type="dxa"/>
        </w:trPr>
        <w:tc>
          <w:tcPr>
            <w:tcW w:w="6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D52EF" w14:textId="77777777" w:rsidR="00DE3570" w:rsidRPr="00DE3570" w:rsidRDefault="00DE3570" w:rsidP="00F43D64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</w:t>
            </w:r>
          </w:p>
        </w:tc>
        <w:tc>
          <w:tcPr>
            <w:tcW w:w="42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38F09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VIA IMPORTER COMERCIO EXTERIOR SA</w:t>
            </w:r>
          </w:p>
        </w:tc>
        <w:tc>
          <w:tcPr>
            <w:tcW w:w="19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341FB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00000003208087</w:t>
            </w:r>
          </w:p>
        </w:tc>
        <w:tc>
          <w:tcPr>
            <w:tcW w:w="194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E721D0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03273227000441</w:t>
            </w:r>
          </w:p>
        </w:tc>
        <w:tc>
          <w:tcPr>
            <w:tcW w:w="17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8E40E" w14:textId="77777777" w:rsidR="00DE3570" w:rsidRPr="00DE3570" w:rsidRDefault="00DE3570" w:rsidP="00DE357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20200010004091</w:t>
            </w:r>
          </w:p>
        </w:tc>
      </w:tr>
    </w:tbl>
    <w:p w14:paraId="5290334E" w14:textId="77777777" w:rsidR="00F43D64" w:rsidRDefault="00F43D64" w:rsidP="00DE3570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</w:p>
    <w:p w14:paraId="6DD73754" w14:textId="77777777" w:rsidR="00F43D64" w:rsidRDefault="00F43D64" w:rsidP="00DE3570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</w:p>
    <w:p w14:paraId="3C20F507" w14:textId="010D147A" w:rsidR="00DE3570" w:rsidRPr="00DE3570" w:rsidRDefault="006A3EDF" w:rsidP="00DE3570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52132427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8213"/>
      </w:tblGrid>
      <w:tr w:rsidR="00DE3570" w:rsidRPr="00DE3570" w14:paraId="22B0F941" w14:textId="77777777" w:rsidTr="00DE357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64DD7E" w14:textId="5CB18871" w:rsidR="00DE3570" w:rsidRPr="00DE3570" w:rsidRDefault="00DE3570" w:rsidP="00DE357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624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35EDBD0" wp14:editId="257A378B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391FD58" w14:textId="417B45C2" w:rsidR="00DE3570" w:rsidRPr="00DE3570" w:rsidRDefault="00DE3570" w:rsidP="00DE3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="006A3ED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DE3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DE3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DE3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DE3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01/07/2020, às 11:25, conforme horário oficial de Brasília, com fundamento no artigo 18 caput e seus §§ 1º e 2º, do </w:t>
            </w:r>
            <w:hyperlink r:id="rId6" w:tgtFrame="_blank" w:tooltip="Acesse o Decreto" w:history="1">
              <w:r w:rsidRPr="00DE357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7A56F5BF" w14:textId="77777777" w:rsidR="00DE3570" w:rsidRPr="00DE3570" w:rsidRDefault="006A3EDF" w:rsidP="00DE3570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292386C4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DE3570" w:rsidRPr="00DE3570" w14:paraId="07E70C60" w14:textId="77777777" w:rsidTr="00DE357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1E96FF" w14:textId="65F54410" w:rsidR="00DE3570" w:rsidRPr="00DE3570" w:rsidRDefault="00DE3570" w:rsidP="00DE357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2624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2F5DCA0" wp14:editId="4B390803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193A328" w14:textId="77777777" w:rsidR="00DE3570" w:rsidRPr="00DE3570" w:rsidRDefault="00DE3570" w:rsidP="00DE3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E3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DE357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DE3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DE3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0012248926</w:t>
            </w:r>
            <w:r w:rsidRPr="00DE3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DE3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C7002BDF</w:t>
            </w:r>
            <w:r w:rsidRPr="00DE3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45D2865B" w14:textId="77777777" w:rsidR="00DE3570" w:rsidRPr="00DE3570" w:rsidRDefault="006A3EDF" w:rsidP="00DE3570">
      <w:pPr>
        <w:spacing w:before="15" w:after="15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D1DD4A5">
          <v:rect id="_x0000_i1027" style="width:0;height:1.5pt" o:hralign="center" o:hrstd="t" o:hrnoshade="t" o:hr="t" fillcolor="black" stroked="f"/>
        </w:pict>
      </w:r>
    </w:p>
    <w:sectPr w:rsidR="00DE3570" w:rsidRPr="00DE3570" w:rsidSect="00DE35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0F8"/>
    <w:rsid w:val="00026245"/>
    <w:rsid w:val="00146D13"/>
    <w:rsid w:val="006A3EDF"/>
    <w:rsid w:val="00751572"/>
    <w:rsid w:val="00797F98"/>
    <w:rsid w:val="008600F8"/>
    <w:rsid w:val="00DE3570"/>
    <w:rsid w:val="00E4544D"/>
    <w:rsid w:val="00F43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6EB2C40"/>
  <w15:chartTrackingRefBased/>
  <w15:docId w15:val="{6C46F657-8A86-4A12-9658-67CB81D78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E3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DE3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DE3570"/>
    <w:rPr>
      <w:b/>
      <w:bCs/>
    </w:rPr>
  </w:style>
  <w:style w:type="paragraph" w:customStyle="1" w:styleId="textoalinhadodireita">
    <w:name w:val="texto_alinhado_direita"/>
    <w:basedOn w:val="Normal"/>
    <w:rsid w:val="00DE3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DE3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DE357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26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9108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706</Words>
  <Characters>3818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ATO N. 058/2020/GAB/CRE</dc:title>
  <dc:subject>Renova o vencimento dos Regimes Especiais, em atendimento ao disposto no parágrafo único do art. 3º da Lei 1473/2005.</dc:subject>
  <dc:creator>Sefin Getri</dc:creator>
  <cp:keywords/>
  <dc:description/>
  <cp:lastModifiedBy>Sefin Getri</cp:lastModifiedBy>
  <cp:revision>3</cp:revision>
  <cp:lastPrinted>2020-07-02T14:43:00Z</cp:lastPrinted>
  <dcterms:created xsi:type="dcterms:W3CDTF">2020-07-02T14:43:00Z</dcterms:created>
  <dcterms:modified xsi:type="dcterms:W3CDTF">2020-07-02T14:43:00Z</dcterms:modified>
</cp:coreProperties>
</file>