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E030BC" w14:textId="77777777" w:rsidR="00372761" w:rsidRPr="00812068" w:rsidRDefault="00372761" w:rsidP="00372761">
      <w:pPr>
        <w:rPr>
          <w:rFonts w:ascii="Calibri" w:hAnsi="Calibri" w:cs="Calibri"/>
          <w:color w:val="EE0000"/>
          <w:sz w:val="20"/>
          <w:szCs w:val="20"/>
        </w:rPr>
      </w:pPr>
      <w:r w:rsidRPr="00812068">
        <w:rPr>
          <w:rFonts w:ascii="Calibri" w:hAnsi="Calibri" w:cs="Calibri"/>
          <w:color w:val="EE0000"/>
          <w:sz w:val="20"/>
          <w:szCs w:val="20"/>
        </w:rPr>
        <w:t>* Este texto não substitui o publicado no DOE.</w:t>
      </w:r>
    </w:p>
    <w:p w14:paraId="49BA6607" w14:textId="20D133B3" w:rsidR="00372761" w:rsidRPr="00A30BCF" w:rsidRDefault="00372761" w:rsidP="00372761">
      <w:pPr>
        <w:rPr>
          <w:rFonts w:ascii="Calibri" w:hAnsi="Calibri" w:cs="Calibri"/>
          <w:sz w:val="20"/>
          <w:szCs w:val="20"/>
        </w:rPr>
      </w:pPr>
      <w:r w:rsidRPr="00A30BCF">
        <w:rPr>
          <w:rFonts w:ascii="Calibri" w:hAnsi="Calibri" w:cs="Calibri"/>
          <w:sz w:val="20"/>
          <w:szCs w:val="20"/>
        </w:rPr>
        <w:t>Diário Oficial do Estado de Rondônia nº 1</w:t>
      </w:r>
      <w:r w:rsidR="004A02AC">
        <w:rPr>
          <w:rFonts w:ascii="Calibri" w:hAnsi="Calibri" w:cs="Calibri"/>
          <w:sz w:val="20"/>
          <w:szCs w:val="20"/>
        </w:rPr>
        <w:t>93</w:t>
      </w:r>
      <w:r w:rsidRPr="00A30BCF">
        <w:rPr>
          <w:rFonts w:ascii="Calibri" w:hAnsi="Calibri" w:cs="Calibri"/>
          <w:sz w:val="20"/>
          <w:szCs w:val="20"/>
        </w:rPr>
        <w:br/>
        <w:t xml:space="preserve">Disponibilização: </w:t>
      </w:r>
      <w:r w:rsidR="004A02AC">
        <w:rPr>
          <w:rFonts w:ascii="Calibri" w:hAnsi="Calibri" w:cs="Calibri"/>
          <w:sz w:val="20"/>
          <w:szCs w:val="20"/>
        </w:rPr>
        <w:t>1</w:t>
      </w:r>
      <w:r w:rsidR="007C4761">
        <w:rPr>
          <w:rFonts w:ascii="Calibri" w:hAnsi="Calibri" w:cs="Calibri"/>
          <w:sz w:val="20"/>
          <w:szCs w:val="20"/>
        </w:rPr>
        <w:t>0</w:t>
      </w:r>
      <w:r w:rsidRPr="00A30BCF">
        <w:rPr>
          <w:rFonts w:ascii="Calibri" w:hAnsi="Calibri" w:cs="Calibri"/>
          <w:sz w:val="20"/>
          <w:szCs w:val="20"/>
        </w:rPr>
        <w:t>/</w:t>
      </w:r>
      <w:r w:rsidR="004A02AC">
        <w:rPr>
          <w:rFonts w:ascii="Calibri" w:hAnsi="Calibri" w:cs="Calibri"/>
          <w:sz w:val="20"/>
          <w:szCs w:val="20"/>
        </w:rPr>
        <w:t>10</w:t>
      </w:r>
      <w:r w:rsidRPr="00A30BCF">
        <w:rPr>
          <w:rFonts w:ascii="Calibri" w:hAnsi="Calibri" w:cs="Calibri"/>
          <w:sz w:val="20"/>
          <w:szCs w:val="20"/>
        </w:rPr>
        <w:t>/2025</w:t>
      </w:r>
      <w:r w:rsidRPr="00A30BCF">
        <w:rPr>
          <w:rFonts w:ascii="Calibri" w:hAnsi="Calibri" w:cs="Calibri"/>
          <w:sz w:val="20"/>
          <w:szCs w:val="20"/>
        </w:rPr>
        <w:br/>
        <w:t xml:space="preserve">Publicação: </w:t>
      </w:r>
      <w:r w:rsidR="004A02AC">
        <w:rPr>
          <w:rFonts w:ascii="Calibri" w:hAnsi="Calibri" w:cs="Calibri"/>
          <w:sz w:val="20"/>
          <w:szCs w:val="20"/>
        </w:rPr>
        <w:t>1</w:t>
      </w:r>
      <w:r w:rsidR="007C4761">
        <w:rPr>
          <w:rFonts w:ascii="Calibri" w:hAnsi="Calibri" w:cs="Calibri"/>
          <w:sz w:val="20"/>
          <w:szCs w:val="20"/>
        </w:rPr>
        <w:t>0</w:t>
      </w:r>
      <w:r w:rsidRPr="00A30BCF">
        <w:rPr>
          <w:rFonts w:ascii="Calibri" w:hAnsi="Calibri" w:cs="Calibri"/>
          <w:sz w:val="20"/>
          <w:szCs w:val="20"/>
        </w:rPr>
        <w:t>/</w:t>
      </w:r>
      <w:r w:rsidR="004A02AC">
        <w:rPr>
          <w:rFonts w:ascii="Calibri" w:hAnsi="Calibri" w:cs="Calibri"/>
          <w:sz w:val="20"/>
          <w:szCs w:val="20"/>
        </w:rPr>
        <w:t>10</w:t>
      </w:r>
      <w:r w:rsidRPr="00A30BCF">
        <w:rPr>
          <w:rFonts w:ascii="Calibri" w:hAnsi="Calibri" w:cs="Calibri"/>
          <w:sz w:val="20"/>
          <w:szCs w:val="20"/>
        </w:rPr>
        <w:t>/2025</w:t>
      </w:r>
    </w:p>
    <w:p w14:paraId="7A9F92B9" w14:textId="1A3B4651" w:rsidR="009024BD" w:rsidRPr="009024BD" w:rsidRDefault="00372761" w:rsidP="009024BD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noProof/>
          <w:sz w:val="24"/>
          <w:szCs w:val="24"/>
        </w:rPr>
        <w:drawing>
          <wp:inline distT="0" distB="0" distL="0" distR="0" wp14:anchorId="3A111E90" wp14:editId="3DCE5E31">
            <wp:extent cx="1533579" cy="1541210"/>
            <wp:effectExtent l="0" t="0" r="0" b="1905"/>
            <wp:docPr id="1286651417" name="Imagem 5" descr="Logotipo, nome da empres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6651417" name="Imagem 5" descr="Logotipo, nome da empresa&#10;&#10;O conteúdo gerado por IA pode estar incorreto.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7585" cy="1555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CCBB2B" w14:textId="77777777" w:rsidR="009024BD" w:rsidRPr="009024BD" w:rsidRDefault="009024BD" w:rsidP="009024BD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9024BD">
        <w:rPr>
          <w:rFonts w:ascii="Calibri" w:hAnsi="Calibri" w:cs="Calibri"/>
          <w:b/>
          <w:bCs/>
          <w:sz w:val="24"/>
          <w:szCs w:val="24"/>
        </w:rPr>
        <w:t>GOVERNO DO ESTADO DE RONDÔNIA</w:t>
      </w:r>
    </w:p>
    <w:p w14:paraId="0735331F" w14:textId="77777777" w:rsidR="009024BD" w:rsidRPr="009024BD" w:rsidRDefault="009024BD" w:rsidP="009024BD">
      <w:pPr>
        <w:jc w:val="center"/>
        <w:rPr>
          <w:rFonts w:ascii="Calibri" w:hAnsi="Calibri" w:cs="Calibri"/>
          <w:sz w:val="24"/>
          <w:szCs w:val="24"/>
        </w:rPr>
      </w:pPr>
      <w:r w:rsidRPr="009024BD">
        <w:rPr>
          <w:rFonts w:ascii="Calibri" w:hAnsi="Calibri" w:cs="Calibri"/>
          <w:sz w:val="24"/>
          <w:szCs w:val="24"/>
        </w:rPr>
        <w:t>Secretaria de Estado de Finanças - SEFIN</w:t>
      </w:r>
    </w:p>
    <w:p w14:paraId="7AADA5F8" w14:textId="77777777" w:rsidR="003531A0" w:rsidRPr="003531A0" w:rsidRDefault="003531A0" w:rsidP="003531A0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3531A0">
        <w:rPr>
          <w:rFonts w:ascii="Calibri" w:hAnsi="Calibri" w:cs="Calibri"/>
          <w:b/>
          <w:bCs/>
          <w:sz w:val="24"/>
          <w:szCs w:val="24"/>
        </w:rPr>
        <w:t>Instrução Normativa nº 45/2025/GAB/CRE</w:t>
      </w:r>
    </w:p>
    <w:p w14:paraId="72C5166C" w14:textId="77777777" w:rsidR="003531A0" w:rsidRPr="003531A0" w:rsidRDefault="003531A0" w:rsidP="003531A0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3531A0">
        <w:rPr>
          <w:rFonts w:ascii="Calibri" w:hAnsi="Calibri" w:cs="Calibri"/>
          <w:b/>
          <w:bCs/>
          <w:sz w:val="24"/>
          <w:szCs w:val="24"/>
        </w:rPr>
        <w:t> </w:t>
      </w:r>
    </w:p>
    <w:p w14:paraId="0DFA2CD7" w14:textId="77777777" w:rsidR="003531A0" w:rsidRPr="003531A0" w:rsidRDefault="003531A0" w:rsidP="003531A0">
      <w:pPr>
        <w:ind w:left="3276"/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Altera dispositivo à </w:t>
      </w:r>
      <w:hyperlink r:id="rId5" w:tgtFrame="_blank" w:history="1">
        <w:r w:rsidRPr="003531A0">
          <w:rPr>
            <w:rStyle w:val="Hyperlink"/>
            <w:rFonts w:ascii="Calibri" w:hAnsi="Calibri" w:cs="Calibri"/>
            <w:sz w:val="24"/>
            <w:szCs w:val="24"/>
          </w:rPr>
          <w:t>Instrução Normativa nº 5/2021/GAB/CRE</w:t>
        </w:r>
      </w:hyperlink>
      <w:r w:rsidRPr="003531A0">
        <w:rPr>
          <w:rFonts w:ascii="Calibri" w:hAnsi="Calibri" w:cs="Calibri"/>
          <w:sz w:val="24"/>
          <w:szCs w:val="24"/>
        </w:rPr>
        <w:t>, a qual "Estabelece os critérios para o monitoramento fiscal de contribuintes, no âmbito da Coordenadoria da Receita Estadual".</w:t>
      </w:r>
    </w:p>
    <w:p w14:paraId="5196F478" w14:textId="77777777" w:rsidR="003531A0" w:rsidRPr="003531A0" w:rsidRDefault="003531A0" w:rsidP="003531A0">
      <w:pPr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 </w:t>
      </w:r>
    </w:p>
    <w:p w14:paraId="272D7A8F" w14:textId="77777777" w:rsidR="003531A0" w:rsidRPr="003531A0" w:rsidRDefault="003531A0" w:rsidP="003531A0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O </w:t>
      </w:r>
      <w:r w:rsidRPr="003531A0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3531A0">
        <w:rPr>
          <w:rFonts w:ascii="Calibri" w:hAnsi="Calibri" w:cs="Calibri"/>
          <w:sz w:val="24"/>
          <w:szCs w:val="24"/>
        </w:rPr>
        <w:t>, no uso de suas atribuições legais,</w:t>
      </w:r>
    </w:p>
    <w:p w14:paraId="66210C62" w14:textId="0F34B3E5" w:rsidR="003531A0" w:rsidRPr="003531A0" w:rsidRDefault="003531A0" w:rsidP="003531A0">
      <w:pPr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  </w:t>
      </w:r>
    </w:p>
    <w:p w14:paraId="1CE505D0" w14:textId="77777777" w:rsidR="003531A0" w:rsidRPr="003531A0" w:rsidRDefault="003531A0" w:rsidP="003531A0">
      <w:pPr>
        <w:ind w:firstLine="708"/>
        <w:jc w:val="both"/>
        <w:rPr>
          <w:rFonts w:ascii="Calibri" w:hAnsi="Calibri" w:cs="Calibri"/>
          <w:b/>
          <w:bCs/>
          <w:sz w:val="24"/>
          <w:szCs w:val="24"/>
        </w:rPr>
      </w:pPr>
      <w:r w:rsidRPr="003531A0">
        <w:rPr>
          <w:rFonts w:ascii="Calibri" w:hAnsi="Calibri" w:cs="Calibri"/>
          <w:b/>
          <w:bCs/>
          <w:sz w:val="24"/>
          <w:szCs w:val="24"/>
          <w:u w:val="single"/>
        </w:rPr>
        <w:t>D E T E R M I N A:</w:t>
      </w:r>
    </w:p>
    <w:p w14:paraId="191CB9DB" w14:textId="77777777" w:rsidR="003531A0" w:rsidRPr="003531A0" w:rsidRDefault="003531A0" w:rsidP="003531A0">
      <w:pPr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 </w:t>
      </w:r>
    </w:p>
    <w:p w14:paraId="7E12D05C" w14:textId="77777777" w:rsidR="003531A0" w:rsidRPr="003531A0" w:rsidRDefault="003531A0" w:rsidP="003531A0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b/>
          <w:bCs/>
          <w:sz w:val="24"/>
          <w:szCs w:val="24"/>
        </w:rPr>
        <w:t>Art. 1º</w:t>
      </w:r>
      <w:r w:rsidRPr="003531A0">
        <w:rPr>
          <w:rFonts w:ascii="Calibri" w:hAnsi="Calibri" w:cs="Calibri"/>
          <w:sz w:val="24"/>
          <w:szCs w:val="24"/>
        </w:rPr>
        <w:t> O art. 5º, §3º, I da </w:t>
      </w:r>
      <w:hyperlink r:id="rId6" w:tgtFrame="_blank" w:history="1">
        <w:r w:rsidRPr="003531A0">
          <w:rPr>
            <w:rStyle w:val="Hyperlink"/>
            <w:rFonts w:ascii="Calibri" w:hAnsi="Calibri" w:cs="Calibri"/>
            <w:sz w:val="24"/>
            <w:szCs w:val="24"/>
          </w:rPr>
          <w:t>Instrução Normativa nº 5/2021/GAB/CRE</w:t>
        </w:r>
      </w:hyperlink>
      <w:r w:rsidRPr="003531A0">
        <w:rPr>
          <w:rFonts w:ascii="Calibri" w:hAnsi="Calibri" w:cs="Calibri"/>
          <w:sz w:val="24"/>
          <w:szCs w:val="24"/>
        </w:rPr>
        <w:t>, passa a vigorar com a seguinte alteração:</w:t>
      </w:r>
    </w:p>
    <w:p w14:paraId="32D05667" w14:textId="77777777" w:rsidR="003531A0" w:rsidRPr="003531A0" w:rsidRDefault="003531A0" w:rsidP="003531A0">
      <w:pPr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 </w:t>
      </w:r>
    </w:p>
    <w:p w14:paraId="7D8F865B" w14:textId="77777777" w:rsidR="003531A0" w:rsidRPr="003531A0" w:rsidRDefault="003531A0" w:rsidP="003531A0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"Art. 5º .....................................................</w:t>
      </w:r>
    </w:p>
    <w:p w14:paraId="06224234" w14:textId="77777777" w:rsidR="003531A0" w:rsidRPr="003531A0" w:rsidRDefault="003531A0" w:rsidP="003531A0">
      <w:pPr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..................................................................</w:t>
      </w:r>
    </w:p>
    <w:p w14:paraId="6B528327" w14:textId="77777777" w:rsidR="003531A0" w:rsidRPr="003531A0" w:rsidRDefault="003531A0" w:rsidP="003531A0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§ 3º ...........................................................</w:t>
      </w:r>
    </w:p>
    <w:p w14:paraId="577E6D32" w14:textId="77777777" w:rsidR="003531A0" w:rsidRPr="003531A0" w:rsidRDefault="003531A0" w:rsidP="003531A0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I - </w:t>
      </w:r>
      <w:proofErr w:type="gramStart"/>
      <w:r w:rsidRPr="003531A0">
        <w:rPr>
          <w:rFonts w:ascii="Calibri" w:hAnsi="Calibri" w:cs="Calibri"/>
          <w:sz w:val="24"/>
          <w:szCs w:val="24"/>
        </w:rPr>
        <w:t>o</w:t>
      </w:r>
      <w:proofErr w:type="gramEnd"/>
      <w:r w:rsidRPr="003531A0">
        <w:rPr>
          <w:rFonts w:ascii="Calibri" w:hAnsi="Calibri" w:cs="Calibri"/>
          <w:sz w:val="24"/>
          <w:szCs w:val="24"/>
        </w:rPr>
        <w:t xml:space="preserve"> prazo de vencimento para 15 (quinze) dias, a contar da data do lançamento;</w:t>
      </w:r>
    </w:p>
    <w:p w14:paraId="28300516" w14:textId="77777777" w:rsidR="003531A0" w:rsidRPr="003531A0" w:rsidRDefault="003531A0" w:rsidP="003531A0">
      <w:pPr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.................................................................... " (N.R.)</w:t>
      </w:r>
    </w:p>
    <w:p w14:paraId="553FE260" w14:textId="77777777" w:rsidR="003531A0" w:rsidRPr="003531A0" w:rsidRDefault="003531A0" w:rsidP="003531A0">
      <w:pPr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 </w:t>
      </w:r>
    </w:p>
    <w:p w14:paraId="0EDC5E5C" w14:textId="77777777" w:rsidR="003531A0" w:rsidRPr="003531A0" w:rsidRDefault="003531A0" w:rsidP="003531A0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b/>
          <w:bCs/>
          <w:sz w:val="24"/>
          <w:szCs w:val="24"/>
        </w:rPr>
        <w:t>Art. 2º</w:t>
      </w:r>
      <w:r w:rsidRPr="003531A0">
        <w:rPr>
          <w:rFonts w:ascii="Calibri" w:hAnsi="Calibri" w:cs="Calibri"/>
          <w:sz w:val="24"/>
          <w:szCs w:val="24"/>
        </w:rPr>
        <w:t> Esta Instrução Normativa entra em vigor na data da sua publicação.</w:t>
      </w:r>
    </w:p>
    <w:p w14:paraId="371CAEF6" w14:textId="77777777" w:rsidR="003531A0" w:rsidRPr="003531A0" w:rsidRDefault="003531A0" w:rsidP="003531A0">
      <w:pPr>
        <w:jc w:val="both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 </w:t>
      </w:r>
    </w:p>
    <w:p w14:paraId="6270EE67" w14:textId="77777777" w:rsidR="003531A0" w:rsidRPr="003531A0" w:rsidRDefault="003531A0" w:rsidP="003531A0">
      <w:pPr>
        <w:jc w:val="right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Porto Velho, 09 de outubro de 2025.</w:t>
      </w:r>
    </w:p>
    <w:p w14:paraId="613719DB" w14:textId="77777777" w:rsidR="00E85087" w:rsidRDefault="00E85087" w:rsidP="007C4761">
      <w:pPr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6D81D1A4" w14:textId="77777777" w:rsidR="003531A0" w:rsidRPr="003531A0" w:rsidRDefault="003531A0" w:rsidP="003531A0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3531A0">
        <w:rPr>
          <w:rFonts w:ascii="Calibri" w:hAnsi="Calibri" w:cs="Calibri"/>
          <w:b/>
          <w:bCs/>
          <w:sz w:val="24"/>
          <w:szCs w:val="24"/>
        </w:rPr>
        <w:lastRenderedPageBreak/>
        <w:t>MIGUEL ABRÃO DIB NETO</w:t>
      </w:r>
    </w:p>
    <w:p w14:paraId="28546F06" w14:textId="24E9EF8F" w:rsidR="003531A0" w:rsidRPr="003531A0" w:rsidRDefault="003531A0" w:rsidP="003531A0">
      <w:pPr>
        <w:jc w:val="center"/>
        <w:rPr>
          <w:rFonts w:ascii="Calibri" w:hAnsi="Calibri" w:cs="Calibri"/>
          <w:sz w:val="24"/>
          <w:szCs w:val="24"/>
        </w:rPr>
      </w:pPr>
      <w:r w:rsidRPr="003531A0">
        <w:rPr>
          <w:rFonts w:ascii="Calibri" w:hAnsi="Calibri" w:cs="Calibri"/>
          <w:sz w:val="24"/>
          <w:szCs w:val="24"/>
        </w:rPr>
        <w:t>Coordenador-Geral da Receita Estadual Substituto</w:t>
      </w:r>
      <w:r w:rsidRPr="003531A0">
        <w:rPr>
          <w:rFonts w:ascii="Calibri" w:hAnsi="Calibri" w:cs="Calibri"/>
          <w:sz w:val="24"/>
          <w:szCs w:val="24"/>
        </w:rPr>
        <w:br/>
        <w:t>Portaria nº 271/2024 (0047746521)</w:t>
      </w:r>
    </w:p>
    <w:tbl>
      <w:tblPr>
        <w:tblW w:w="492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82"/>
        <w:gridCol w:w="4950"/>
        <w:gridCol w:w="31"/>
        <w:gridCol w:w="96"/>
        <w:gridCol w:w="243"/>
      </w:tblGrid>
      <w:tr w:rsidR="006A2E24" w:rsidRPr="00FC52E2" w14:paraId="740C6EB2" w14:textId="77777777" w:rsidTr="003531A0">
        <w:trPr>
          <w:gridAfter w:val="3"/>
          <w:wAfter w:w="125" w:type="pct"/>
          <w:tblCellSpacing w:w="15" w:type="dxa"/>
        </w:trPr>
        <w:tc>
          <w:tcPr>
            <w:tcW w:w="0" w:type="auto"/>
            <w:vAlign w:val="center"/>
            <w:hideMark/>
          </w:tcPr>
          <w:p w14:paraId="645C0CAD" w14:textId="77777777" w:rsidR="006A2E24" w:rsidRPr="00FC52E2" w:rsidRDefault="006A2E24" w:rsidP="006A2E2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48" w:type="pct"/>
            <w:vAlign w:val="center"/>
            <w:hideMark/>
          </w:tcPr>
          <w:p w14:paraId="3A5F45FB" w14:textId="77777777" w:rsidR="006A2E24" w:rsidRPr="00FC52E2" w:rsidRDefault="006A2E24" w:rsidP="006A2E2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B2E0E" w:rsidRPr="00E85087" w14:paraId="3CAD6AE0" w14:textId="6412A640" w:rsidTr="003531A0">
        <w:tblPrEx>
          <w:tblCellSpacing w:w="0" w:type="dxa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0" w:type="dxa"/>
        </w:trPr>
        <w:tc>
          <w:tcPr>
            <w:tcW w:w="484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BC1FBC" w14:textId="77777777" w:rsidR="00FC52E2" w:rsidRPr="00E85087" w:rsidRDefault="00D13827" w:rsidP="00FC52E2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pict w14:anchorId="3957994E">
                <v:rect id="_x0000_i1040" style="width:0;height:1.5pt" o:hralign="center" o:hrstd="t" o:hr="t" fillcolor="#a0a0a0" stroked="f"/>
              </w:pic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25"/>
              <w:gridCol w:w="8778"/>
            </w:tblGrid>
            <w:tr w:rsidR="00FC52E2" w:rsidRPr="00E85087" w14:paraId="0497A1BE" w14:textId="77777777" w:rsidTr="00EC53E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2D1A5E1E" w14:textId="77777777" w:rsidR="00FC52E2" w:rsidRPr="00E85087" w:rsidRDefault="00FC52E2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E85087">
                    <w:rPr>
                      <w:rFonts w:ascii="Calibri" w:hAnsi="Calibri" w:cs="Calibri"/>
                      <w:noProof/>
                      <w:sz w:val="20"/>
                      <w:szCs w:val="20"/>
                    </w:rPr>
                    <w:drawing>
                      <wp:inline distT="0" distB="0" distL="0" distR="0" wp14:anchorId="490EA2D4" wp14:editId="518977F4">
                        <wp:extent cx="847725" cy="571500"/>
                        <wp:effectExtent l="0" t="0" r="9525" b="0"/>
                        <wp:docPr id="774725123" name="Imagem 4" descr="logotipo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6" descr="logotipo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47725" cy="571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799712C" w14:textId="190909A6" w:rsidR="00FC52E2" w:rsidRPr="00E85087" w:rsidRDefault="00FC52E2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Documento assinado eletronicamente por </w:t>
                  </w:r>
                  <w:r w:rsidR="003531A0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 xml:space="preserve">Miguel </w:t>
                  </w:r>
                  <w:proofErr w:type="spellStart"/>
                  <w:r w:rsidR="003531A0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Abrao</w:t>
                  </w:r>
                  <w:proofErr w:type="spellEnd"/>
                  <w:r w:rsidR="003531A0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 xml:space="preserve"> Dib Neto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, </w:t>
                  </w:r>
                  <w:r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Coordenador(a)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 xml:space="preserve">, em </w:t>
                  </w:r>
                  <w:r w:rsidR="003531A0">
                    <w:rPr>
                      <w:rFonts w:ascii="Calibri" w:hAnsi="Calibri" w:cs="Calibri"/>
                      <w:sz w:val="20"/>
                      <w:szCs w:val="20"/>
                    </w:rPr>
                    <w:t>09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/</w:t>
                  </w:r>
                  <w:r w:rsidR="003531A0">
                    <w:rPr>
                      <w:rFonts w:ascii="Calibri" w:hAnsi="Calibri" w:cs="Calibri"/>
                      <w:sz w:val="20"/>
                      <w:szCs w:val="20"/>
                    </w:rPr>
                    <w:t>10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/2025, às 1</w:t>
                  </w:r>
                  <w:r w:rsidR="003531A0">
                    <w:rPr>
                      <w:rFonts w:ascii="Calibri" w:hAnsi="Calibri" w:cs="Calibri"/>
                      <w:sz w:val="20"/>
                      <w:szCs w:val="20"/>
                    </w:rPr>
                    <w:t>5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:</w:t>
                  </w:r>
                  <w:r w:rsidR="003531A0">
                    <w:rPr>
                      <w:rFonts w:ascii="Calibri" w:hAnsi="Calibri" w:cs="Calibri"/>
                      <w:sz w:val="20"/>
                      <w:szCs w:val="20"/>
                    </w:rPr>
                    <w:t>53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, conforme horário oficial de Brasília, com fundamento no artigo 18 caput e seus §§ 1º e 2º, do </w:t>
                  </w:r>
                  <w:hyperlink r:id="rId8" w:tgtFrame="_blank" w:tooltip="Acesse o Decreto" w:history="1">
                    <w:r w:rsidRPr="00E85087">
                      <w:rPr>
                        <w:rStyle w:val="Hyperlink"/>
                        <w:rFonts w:ascii="Calibri" w:hAnsi="Calibri" w:cs="Calibri"/>
                        <w:sz w:val="20"/>
                        <w:szCs w:val="20"/>
                      </w:rPr>
                      <w:t>Decreto nº 21.794, de 5 Abril de 2017.</w:t>
                    </w:r>
                  </w:hyperlink>
                </w:p>
              </w:tc>
            </w:tr>
          </w:tbl>
          <w:p w14:paraId="4824BA0F" w14:textId="77777777" w:rsidR="00FC52E2" w:rsidRPr="00E85087" w:rsidRDefault="00D13827" w:rsidP="00FC52E2">
            <w:pPr>
              <w:spacing w:after="0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pict w14:anchorId="70A12A90">
                <v:rect id="_x0000_i1041" style="width:0;height:1.5pt" o:hralign="center" o:hrstd="t" o:hr="t" fillcolor="#a0a0a0" stroked="f"/>
              </w:pic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65"/>
              <w:gridCol w:w="8838"/>
            </w:tblGrid>
            <w:tr w:rsidR="00FC52E2" w:rsidRPr="00E85087" w14:paraId="70B1C7E9" w14:textId="77777777" w:rsidTr="00EC53E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402A897" w14:textId="5177D1B2" w:rsidR="00FC52E2" w:rsidRPr="00E85087" w:rsidRDefault="003531A0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70074696" wp14:editId="5430068A">
                        <wp:extent cx="819150" cy="819150"/>
                        <wp:effectExtent l="0" t="0" r="0" b="0"/>
                        <wp:docPr id="605022925" name="Imagem 1" descr="QRCode Assinatura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9" descr="QRCode Assinatura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19150" cy="8191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50A8C36" w14:textId="2B008E8F" w:rsidR="00FC52E2" w:rsidRPr="00E85087" w:rsidRDefault="00FC52E2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A autenticidade deste documento pode ser conferida  no site </w:t>
                  </w:r>
                  <w:hyperlink r:id="rId10" w:tgtFrame="_blank" w:tooltip="Página de Autenticidade de Documentos" w:history="1">
                    <w:r w:rsidRPr="00E85087">
                      <w:rPr>
                        <w:rStyle w:val="Hyperlink"/>
                        <w:rFonts w:ascii="Calibri" w:hAnsi="Calibri" w:cs="Calibri"/>
                        <w:sz w:val="20"/>
                        <w:szCs w:val="20"/>
                      </w:rPr>
                      <w:t>portal do SEI</w:t>
                    </w:r>
                  </w:hyperlink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, informando o código verificador </w:t>
                  </w:r>
                  <w:r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006</w:t>
                  </w:r>
                  <w:r w:rsidR="003531A0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4957574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 e o código CRC </w:t>
                  </w:r>
                  <w:r w:rsidR="003531A0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F0AABBF6</w:t>
                  </w:r>
                  <w:r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.</w:t>
                  </w:r>
                </w:p>
              </w:tc>
            </w:tr>
          </w:tbl>
          <w:p w14:paraId="6F4F1CBE" w14:textId="77777777" w:rsidR="00FC52E2" w:rsidRPr="00E85087" w:rsidRDefault="00D13827" w:rsidP="00FC52E2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pict w14:anchorId="71EABF5C">
                <v:rect id="_x0000_i1042" style="width:0;height:1.5pt" o:hralign="center" o:hrstd="t" o:hr="t" fillcolor="#a0a0a0" stroked="f"/>
              </w:pict>
            </w:r>
          </w:p>
          <w:p w14:paraId="3599F88B" w14:textId="62C4BD90" w:rsidR="009B2E0E" w:rsidRPr="00E85087" w:rsidRDefault="009B2E0E" w:rsidP="006A2E2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E0AF2E" w14:textId="3B37B26C" w:rsidR="009B2E0E" w:rsidRPr="00E85087" w:rsidRDefault="009B2E0E" w:rsidP="006A2E2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6" w:type="pct"/>
            <w:tcBorders>
              <w:top w:val="nil"/>
              <w:left w:val="nil"/>
              <w:bottom w:val="nil"/>
              <w:right w:val="nil"/>
            </w:tcBorders>
          </w:tcPr>
          <w:p w14:paraId="3A80D69E" w14:textId="77777777" w:rsidR="009B2E0E" w:rsidRPr="00E85087" w:rsidRDefault="009B2E0E" w:rsidP="006A2E2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12BF6B87" w14:textId="63E9F441" w:rsidR="003F6F03" w:rsidRPr="009024BD" w:rsidRDefault="003F6F03" w:rsidP="004953B2">
      <w:pPr>
        <w:jc w:val="both"/>
        <w:rPr>
          <w:rFonts w:ascii="Calibri" w:hAnsi="Calibri" w:cs="Calibri"/>
          <w:sz w:val="24"/>
          <w:szCs w:val="24"/>
        </w:rPr>
      </w:pPr>
    </w:p>
    <w:sectPr w:rsidR="003F6F03" w:rsidRPr="009024BD" w:rsidSect="004A02AC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C6F"/>
    <w:rsid w:val="000C4E79"/>
    <w:rsid w:val="001141CD"/>
    <w:rsid w:val="00193553"/>
    <w:rsid w:val="00201191"/>
    <w:rsid w:val="00237F1A"/>
    <w:rsid w:val="00250A9A"/>
    <w:rsid w:val="003531A0"/>
    <w:rsid w:val="003721FD"/>
    <w:rsid w:val="00372761"/>
    <w:rsid w:val="00376FEE"/>
    <w:rsid w:val="003E2F72"/>
    <w:rsid w:val="003F6F03"/>
    <w:rsid w:val="0049305B"/>
    <w:rsid w:val="004953B2"/>
    <w:rsid w:val="004964FC"/>
    <w:rsid w:val="004A02AC"/>
    <w:rsid w:val="004C1D98"/>
    <w:rsid w:val="00550D7A"/>
    <w:rsid w:val="0058695F"/>
    <w:rsid w:val="005C3DB6"/>
    <w:rsid w:val="005E0B8D"/>
    <w:rsid w:val="005F2579"/>
    <w:rsid w:val="006176E1"/>
    <w:rsid w:val="006301E6"/>
    <w:rsid w:val="0069143F"/>
    <w:rsid w:val="006923B9"/>
    <w:rsid w:val="006A2E24"/>
    <w:rsid w:val="006C304F"/>
    <w:rsid w:val="0071520F"/>
    <w:rsid w:val="007A0BD8"/>
    <w:rsid w:val="007A5A53"/>
    <w:rsid w:val="007A5F68"/>
    <w:rsid w:val="007C4761"/>
    <w:rsid w:val="007C5ADB"/>
    <w:rsid w:val="008215A3"/>
    <w:rsid w:val="0085485E"/>
    <w:rsid w:val="008756ED"/>
    <w:rsid w:val="008A07A3"/>
    <w:rsid w:val="008C3C6F"/>
    <w:rsid w:val="009024BD"/>
    <w:rsid w:val="009621C4"/>
    <w:rsid w:val="00995C84"/>
    <w:rsid w:val="009B2E0E"/>
    <w:rsid w:val="00A15AF9"/>
    <w:rsid w:val="00A1628E"/>
    <w:rsid w:val="00B2032F"/>
    <w:rsid w:val="00B372AA"/>
    <w:rsid w:val="00B73EB5"/>
    <w:rsid w:val="00B76999"/>
    <w:rsid w:val="00B84AF8"/>
    <w:rsid w:val="00B8591E"/>
    <w:rsid w:val="00BC5765"/>
    <w:rsid w:val="00BE4E7B"/>
    <w:rsid w:val="00C7490E"/>
    <w:rsid w:val="00CB66F1"/>
    <w:rsid w:val="00CC0E46"/>
    <w:rsid w:val="00D13827"/>
    <w:rsid w:val="00D34470"/>
    <w:rsid w:val="00DC57BD"/>
    <w:rsid w:val="00DE1C3E"/>
    <w:rsid w:val="00E2173B"/>
    <w:rsid w:val="00E41AAC"/>
    <w:rsid w:val="00E67799"/>
    <w:rsid w:val="00E85087"/>
    <w:rsid w:val="00E86306"/>
    <w:rsid w:val="00FC5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99E3AD0"/>
  <w15:chartTrackingRefBased/>
  <w15:docId w15:val="{C9285AC1-F9F3-42CA-B13F-7B0ED186A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C3C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C3C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C3C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C3C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C3C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C3C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C3C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C3C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C3C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C3C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C3C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C3C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C3C6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C3C6F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C3C6F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C3C6F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C3C6F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C3C6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C3C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C3C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C3C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C3C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C3C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C3C6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C3C6F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C3C6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C3C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C3C6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C3C6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9024BD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9024BD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7C4761"/>
    <w:rPr>
      <w:b/>
      <w:bCs/>
    </w:rPr>
  </w:style>
  <w:style w:type="paragraph" w:customStyle="1" w:styleId="newtextoalinhadodireita">
    <w:name w:val="new_texto_alinhado_direita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iperlinkVisitado">
    <w:name w:val="FollowedHyperlink"/>
    <w:basedOn w:val="Fontepargpadro"/>
    <w:uiPriority w:val="99"/>
    <w:semiHidden/>
    <w:unhideWhenUsed/>
    <w:rsid w:val="007C4761"/>
    <w:rPr>
      <w:color w:val="800080"/>
      <w:u w:val="single"/>
    </w:rPr>
  </w:style>
  <w:style w:type="paragraph" w:customStyle="1" w:styleId="newcentralizartexto">
    <w:name w:val="new_centralizar_texto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1401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legislacao.sefin.ro.gov.br/textoLegislacao.jsp?texto=1401" TargetMode="External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329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44/2025/SEFIN/GAB/CRE</vt:lpstr>
    </vt:vector>
  </TitlesOfParts>
  <Company/>
  <LinksUpToDate>false</LinksUpToDate>
  <CharactersWithSpaces>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44/2025/SEFIN/GAB/CRE</dc:title>
  <dc:subject>Institui a Pauta Fiscal de mercadorias e produtos e dá outras providências.</dc:subject>
  <dc:creator>Mariana Cavalcante Maciel</dc:creator>
  <cp:keywords/>
  <dc:description/>
  <cp:lastModifiedBy>Claudio Huther de Moraes</cp:lastModifiedBy>
  <cp:revision>29</cp:revision>
  <cp:lastPrinted>2025-09-30T16:01:00Z</cp:lastPrinted>
  <dcterms:created xsi:type="dcterms:W3CDTF">2025-09-30T14:54:00Z</dcterms:created>
  <dcterms:modified xsi:type="dcterms:W3CDTF">2025-10-13T12:45:00Z</dcterms:modified>
</cp:coreProperties>
</file>