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E0" w:rsidRDefault="00A47FE0" w:rsidP="00A47FE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39111" cy="150516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E0" w:rsidRPr="00BE44BC" w:rsidRDefault="00A47FE0" w:rsidP="00BE4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44BC">
        <w:rPr>
          <w:rFonts w:cstheme="minorHAnsi"/>
          <w:sz w:val="24"/>
          <w:szCs w:val="24"/>
        </w:rPr>
        <w:t xml:space="preserve">INSTRUÇÃO NORMATIVA N. </w:t>
      </w:r>
      <w:r w:rsidR="00925124">
        <w:rPr>
          <w:rFonts w:cstheme="minorHAnsi"/>
          <w:sz w:val="24"/>
          <w:szCs w:val="24"/>
        </w:rPr>
        <w:t>007</w:t>
      </w:r>
      <w:r w:rsidRPr="00BE44BC">
        <w:rPr>
          <w:rFonts w:cstheme="minorHAnsi"/>
          <w:sz w:val="24"/>
          <w:szCs w:val="24"/>
        </w:rPr>
        <w:t xml:space="preserve">/2019/GAB/CRE. </w:t>
      </w:r>
    </w:p>
    <w:p w:rsidR="00A47FE0" w:rsidRDefault="00A47FE0" w:rsidP="00BE4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44BC">
        <w:rPr>
          <w:rFonts w:cstheme="minorHAnsi"/>
          <w:sz w:val="24"/>
          <w:szCs w:val="24"/>
        </w:rPr>
        <w:t>Porto Velho, 1</w:t>
      </w:r>
      <w:r w:rsidR="004D2A13" w:rsidRPr="00BE44BC">
        <w:rPr>
          <w:rFonts w:cstheme="minorHAnsi"/>
          <w:sz w:val="24"/>
          <w:szCs w:val="24"/>
        </w:rPr>
        <w:t>7</w:t>
      </w:r>
      <w:r w:rsidRPr="00BE44BC">
        <w:rPr>
          <w:rFonts w:cstheme="minorHAnsi"/>
          <w:sz w:val="24"/>
          <w:szCs w:val="24"/>
        </w:rPr>
        <w:t xml:space="preserve"> de</w:t>
      </w:r>
      <w:r w:rsidR="00B9734A" w:rsidRPr="00BE44BC">
        <w:rPr>
          <w:rFonts w:cstheme="minorHAnsi"/>
          <w:sz w:val="24"/>
          <w:szCs w:val="24"/>
        </w:rPr>
        <w:t xml:space="preserve"> maio</w:t>
      </w:r>
      <w:r w:rsidRPr="00BE44BC">
        <w:rPr>
          <w:rFonts w:cstheme="minorHAnsi"/>
          <w:sz w:val="24"/>
          <w:szCs w:val="24"/>
        </w:rPr>
        <w:t xml:space="preserve"> de 2019. </w:t>
      </w:r>
    </w:p>
    <w:p w:rsidR="00737815" w:rsidRPr="00BE44BC" w:rsidRDefault="00737815" w:rsidP="00BE44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Publicada no DOE nº 092, de 21.05.19.</w:t>
      </w:r>
    </w:p>
    <w:p w:rsidR="00BE44BC" w:rsidRDefault="00BE44BC" w:rsidP="00A47FE0">
      <w:pPr>
        <w:jc w:val="both"/>
        <w:rPr>
          <w:sz w:val="24"/>
          <w:szCs w:val="24"/>
        </w:rPr>
      </w:pPr>
    </w:p>
    <w:p w:rsidR="00A47FE0" w:rsidRDefault="00A47FE0" w:rsidP="00721787">
      <w:pPr>
        <w:ind w:left="4395"/>
        <w:jc w:val="both"/>
        <w:rPr>
          <w:sz w:val="24"/>
          <w:szCs w:val="24"/>
        </w:rPr>
      </w:pPr>
      <w:r w:rsidRPr="00A47FE0">
        <w:rPr>
          <w:sz w:val="24"/>
          <w:szCs w:val="24"/>
        </w:rPr>
        <w:t>Acrescenta dispositivo</w:t>
      </w:r>
      <w:r w:rsidR="00BE44BC">
        <w:rPr>
          <w:sz w:val="24"/>
          <w:szCs w:val="24"/>
        </w:rPr>
        <w:t>s</w:t>
      </w:r>
      <w:r w:rsidRPr="00A47FE0">
        <w:rPr>
          <w:sz w:val="24"/>
          <w:szCs w:val="24"/>
        </w:rPr>
        <w:t xml:space="preserve"> à Instrução Normativa 0</w:t>
      </w:r>
      <w:r>
        <w:rPr>
          <w:sz w:val="24"/>
          <w:szCs w:val="24"/>
        </w:rPr>
        <w:t>33</w:t>
      </w:r>
      <w:r w:rsidRPr="00A47FE0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A47FE0">
        <w:rPr>
          <w:sz w:val="24"/>
          <w:szCs w:val="24"/>
        </w:rPr>
        <w:t xml:space="preserve">/GAB/CRE, que instituiu o Manual de Orientações da Escrituração Fiscal Digital para Contribuintes do Estado de Rondônia. </w:t>
      </w:r>
    </w:p>
    <w:p w:rsidR="00A47FE0" w:rsidRDefault="00A47FE0" w:rsidP="00A47FE0">
      <w:pPr>
        <w:ind w:left="5245"/>
        <w:jc w:val="both"/>
        <w:rPr>
          <w:sz w:val="24"/>
          <w:szCs w:val="24"/>
        </w:rPr>
      </w:pPr>
    </w:p>
    <w:p w:rsidR="00A47FE0" w:rsidRDefault="00A47FE0" w:rsidP="00A47FE0">
      <w:pPr>
        <w:jc w:val="both"/>
        <w:rPr>
          <w:sz w:val="24"/>
          <w:szCs w:val="24"/>
        </w:rPr>
      </w:pPr>
      <w:r w:rsidRPr="00A47FE0">
        <w:rPr>
          <w:b/>
          <w:sz w:val="24"/>
          <w:szCs w:val="24"/>
        </w:rPr>
        <w:t>O COORDENADOR GERAL DA RECEITA ESTADUAL,</w:t>
      </w:r>
      <w:r w:rsidRPr="00A47FE0">
        <w:rPr>
          <w:sz w:val="24"/>
          <w:szCs w:val="24"/>
        </w:rPr>
        <w:t xml:space="preserve"> no uso de suas atribuições legais; </w:t>
      </w:r>
    </w:p>
    <w:p w:rsidR="00BE44BC" w:rsidRPr="00350C73" w:rsidRDefault="00BE44BC" w:rsidP="00BE44BC">
      <w:pPr>
        <w:ind w:right="-285"/>
        <w:jc w:val="center"/>
        <w:rPr>
          <w:rFonts w:cstheme="minorHAnsi"/>
          <w:bCs/>
          <w:sz w:val="24"/>
          <w:szCs w:val="24"/>
          <w:u w:val="single"/>
        </w:rPr>
      </w:pPr>
      <w:r w:rsidRPr="00350C73">
        <w:rPr>
          <w:rFonts w:cstheme="minorHAnsi"/>
          <w:bCs/>
          <w:sz w:val="24"/>
          <w:szCs w:val="24"/>
          <w:u w:val="single"/>
        </w:rPr>
        <w:t>D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E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T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E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R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M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I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N</w:t>
      </w:r>
      <w:r w:rsidRPr="00350C73">
        <w:rPr>
          <w:rFonts w:cstheme="minorHAnsi"/>
          <w:bCs/>
          <w:sz w:val="24"/>
          <w:szCs w:val="24"/>
        </w:rPr>
        <w:t xml:space="preserve"> </w:t>
      </w:r>
      <w:r w:rsidRPr="00350C73">
        <w:rPr>
          <w:rFonts w:cstheme="minorHAnsi"/>
          <w:bCs/>
          <w:sz w:val="24"/>
          <w:szCs w:val="24"/>
          <w:u w:val="single"/>
        </w:rPr>
        <w:t>A</w:t>
      </w:r>
    </w:p>
    <w:p w:rsidR="00A47FE0" w:rsidRDefault="00A47FE0" w:rsidP="00A47FE0">
      <w:pPr>
        <w:jc w:val="both"/>
        <w:rPr>
          <w:sz w:val="24"/>
          <w:szCs w:val="24"/>
        </w:rPr>
      </w:pPr>
      <w:r w:rsidRPr="00A47FE0">
        <w:rPr>
          <w:sz w:val="24"/>
          <w:szCs w:val="24"/>
        </w:rPr>
        <w:t>Art. 1º. Fica</w:t>
      </w:r>
      <w:r w:rsidR="00BE44BC">
        <w:rPr>
          <w:sz w:val="24"/>
          <w:szCs w:val="24"/>
        </w:rPr>
        <w:t>m</w:t>
      </w:r>
      <w:r w:rsidRPr="00A47FE0">
        <w:rPr>
          <w:sz w:val="24"/>
          <w:szCs w:val="24"/>
        </w:rPr>
        <w:t xml:space="preserve"> acrescentado</w:t>
      </w:r>
      <w:r w:rsidR="00BE44BC">
        <w:rPr>
          <w:sz w:val="24"/>
          <w:szCs w:val="24"/>
        </w:rPr>
        <w:t>s</w:t>
      </w:r>
      <w:r w:rsidRPr="00A47FE0">
        <w:rPr>
          <w:sz w:val="24"/>
          <w:szCs w:val="24"/>
        </w:rPr>
        <w:t>, com a seguinte redação, os dispositivos adiante enumerados ao “Manual de Orientações da Escrituração Fiscal Digital para Contribuintes do Estado de Rondônia”, constante no Anexo Único da Instrução Normativa N. 0</w:t>
      </w:r>
      <w:r>
        <w:rPr>
          <w:sz w:val="24"/>
          <w:szCs w:val="24"/>
        </w:rPr>
        <w:t>33</w:t>
      </w:r>
      <w:r w:rsidRPr="00A47FE0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A47FE0">
        <w:rPr>
          <w:sz w:val="24"/>
          <w:szCs w:val="24"/>
        </w:rPr>
        <w:t xml:space="preserve">/GAB/CRE: </w:t>
      </w:r>
    </w:p>
    <w:p w:rsidR="00BE44BC" w:rsidRDefault="001310A5" w:rsidP="006A6D6E">
      <w:pPr>
        <w:jc w:val="both"/>
        <w:rPr>
          <w:sz w:val="24"/>
          <w:szCs w:val="24"/>
        </w:rPr>
      </w:pPr>
      <w:r w:rsidRPr="00BE44BC">
        <w:rPr>
          <w:sz w:val="24"/>
          <w:szCs w:val="24"/>
        </w:rPr>
        <w:t>I</w:t>
      </w:r>
      <w:r w:rsidR="00BE44BC" w:rsidRPr="00BE44BC">
        <w:rPr>
          <w:sz w:val="24"/>
          <w:szCs w:val="24"/>
        </w:rPr>
        <w:t xml:space="preserve"> </w:t>
      </w:r>
      <w:r w:rsidR="00BE44BC">
        <w:rPr>
          <w:sz w:val="24"/>
          <w:szCs w:val="24"/>
        </w:rPr>
        <w:t xml:space="preserve">- </w:t>
      </w:r>
      <w:proofErr w:type="gramStart"/>
      <w:r w:rsidR="00BE44BC">
        <w:rPr>
          <w:sz w:val="24"/>
          <w:szCs w:val="24"/>
        </w:rPr>
        <w:t>o</w:t>
      </w:r>
      <w:proofErr w:type="gramEnd"/>
      <w:r w:rsidR="00BE44BC">
        <w:rPr>
          <w:sz w:val="24"/>
          <w:szCs w:val="24"/>
        </w:rPr>
        <w:t xml:space="preserve"> item 33</w:t>
      </w:r>
      <w:r w:rsidR="00121972">
        <w:rPr>
          <w:sz w:val="24"/>
          <w:szCs w:val="24"/>
        </w:rPr>
        <w:t>:</w:t>
      </w:r>
    </w:p>
    <w:p w:rsidR="006A6D6E" w:rsidRPr="00121972" w:rsidRDefault="00C01D70" w:rsidP="006A6D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6A6D6E" w:rsidRPr="00121972">
        <w:rPr>
          <w:b/>
          <w:sz w:val="24"/>
          <w:szCs w:val="24"/>
        </w:rPr>
        <w:t>3</w:t>
      </w:r>
      <w:r w:rsidR="00A85C4D" w:rsidRPr="00121972">
        <w:rPr>
          <w:b/>
          <w:sz w:val="24"/>
          <w:szCs w:val="24"/>
        </w:rPr>
        <w:t>3</w:t>
      </w:r>
      <w:r w:rsidR="006A6D6E" w:rsidRPr="00121972">
        <w:rPr>
          <w:b/>
          <w:sz w:val="24"/>
          <w:szCs w:val="24"/>
        </w:rPr>
        <w:t xml:space="preserve">. </w:t>
      </w:r>
      <w:r w:rsidR="007F398D" w:rsidRPr="00121972">
        <w:rPr>
          <w:b/>
          <w:sz w:val="24"/>
          <w:szCs w:val="24"/>
        </w:rPr>
        <w:t>ESCRITURAÇÃO EXTEMPORÂNEA DE DOCUMENTOS FISCAIS DE SAÍDA.</w:t>
      </w:r>
      <w:r w:rsidR="006A6D6E" w:rsidRPr="00121972">
        <w:rPr>
          <w:b/>
          <w:sz w:val="24"/>
          <w:szCs w:val="24"/>
        </w:rPr>
        <w:t xml:space="preserve"> </w:t>
      </w:r>
    </w:p>
    <w:p w:rsidR="006A6D6E" w:rsidRPr="006A6D6E" w:rsidRDefault="00CE1568" w:rsidP="006A6D6E">
      <w:pPr>
        <w:jc w:val="both"/>
        <w:rPr>
          <w:sz w:val="24"/>
          <w:szCs w:val="24"/>
        </w:rPr>
      </w:pPr>
      <w:r>
        <w:rPr>
          <w:sz w:val="24"/>
          <w:szCs w:val="24"/>
        </w:rPr>
        <w:t>Os documentos fiscais</w:t>
      </w:r>
      <w:r w:rsidR="006A6D6E" w:rsidRPr="006A6D6E">
        <w:rPr>
          <w:sz w:val="24"/>
          <w:szCs w:val="24"/>
        </w:rPr>
        <w:t xml:space="preserve"> de saída de períodos de apuração anteriores</w:t>
      </w:r>
      <w:r w:rsidR="00FD7C31">
        <w:rPr>
          <w:sz w:val="24"/>
          <w:szCs w:val="24"/>
        </w:rPr>
        <w:t xml:space="preserve"> não escriturados</w:t>
      </w:r>
      <w:r w:rsidR="006A6D6E" w:rsidRPr="006A6D6E">
        <w:rPr>
          <w:sz w:val="24"/>
          <w:szCs w:val="24"/>
        </w:rPr>
        <w:t xml:space="preserve">, em que o ICMS </w:t>
      </w:r>
      <w:r w:rsidR="006A6D6E">
        <w:rPr>
          <w:sz w:val="24"/>
          <w:szCs w:val="24"/>
        </w:rPr>
        <w:t>não tiver sido</w:t>
      </w:r>
      <w:r w:rsidR="006A6D6E" w:rsidRPr="006A6D6E">
        <w:rPr>
          <w:sz w:val="24"/>
          <w:szCs w:val="24"/>
        </w:rPr>
        <w:t xml:space="preserve"> recolhido</w:t>
      </w:r>
      <w:r w:rsidR="006A6D6E">
        <w:rPr>
          <w:sz w:val="24"/>
          <w:szCs w:val="24"/>
        </w:rPr>
        <w:t xml:space="preserve"> ou tiver sido recolhido a menor </w:t>
      </w:r>
      <w:r w:rsidR="006A6D6E" w:rsidRPr="006A6D6E">
        <w:rPr>
          <w:sz w:val="24"/>
          <w:szCs w:val="24"/>
        </w:rPr>
        <w:t xml:space="preserve">devem ser escrituradas da seguinte forma: </w:t>
      </w:r>
    </w:p>
    <w:p w:rsidR="006A6D6E" w:rsidRDefault="006A6D6E" w:rsidP="006A6D6E">
      <w:pPr>
        <w:spacing w:after="0" w:line="240" w:lineRule="auto"/>
        <w:jc w:val="both"/>
        <w:rPr>
          <w:sz w:val="24"/>
          <w:szCs w:val="24"/>
        </w:rPr>
      </w:pPr>
      <w:r w:rsidRPr="006A6D6E">
        <w:rPr>
          <w:sz w:val="24"/>
          <w:szCs w:val="24"/>
        </w:rPr>
        <w:t xml:space="preserve">C100 - Escriturar a nota fiscal com código de situação do documento = 01 e sem o débito do ICMS. </w:t>
      </w:r>
    </w:p>
    <w:p w:rsidR="006A6D6E" w:rsidRDefault="006A6D6E" w:rsidP="006A6D6E">
      <w:pPr>
        <w:spacing w:after="0" w:line="240" w:lineRule="auto"/>
        <w:jc w:val="both"/>
        <w:rPr>
          <w:sz w:val="24"/>
          <w:szCs w:val="24"/>
        </w:rPr>
      </w:pPr>
      <w:r w:rsidRPr="006A6D6E">
        <w:rPr>
          <w:sz w:val="24"/>
          <w:szCs w:val="24"/>
        </w:rPr>
        <w:t xml:space="preserve"> C170 - Escriturar os itens normalmente, conforme orientações do guia prático.  </w:t>
      </w:r>
    </w:p>
    <w:p w:rsidR="006A6D6E" w:rsidRDefault="006A6D6E" w:rsidP="006A6D6E">
      <w:pPr>
        <w:spacing w:after="0" w:line="240" w:lineRule="auto"/>
        <w:jc w:val="both"/>
        <w:rPr>
          <w:sz w:val="24"/>
          <w:szCs w:val="24"/>
        </w:rPr>
      </w:pPr>
      <w:r w:rsidRPr="006A6D6E">
        <w:rPr>
          <w:sz w:val="24"/>
          <w:szCs w:val="24"/>
        </w:rPr>
        <w:t xml:space="preserve">C190 - Escriturar normalmente conforme orientações do guia prático.  </w:t>
      </w:r>
    </w:p>
    <w:p w:rsidR="0082588C" w:rsidRDefault="006A6D6E" w:rsidP="006A6D6E">
      <w:pPr>
        <w:spacing w:after="0" w:line="240" w:lineRule="auto"/>
        <w:jc w:val="both"/>
        <w:rPr>
          <w:sz w:val="24"/>
          <w:szCs w:val="24"/>
        </w:rPr>
      </w:pPr>
      <w:r w:rsidRPr="006A6D6E">
        <w:rPr>
          <w:sz w:val="24"/>
          <w:szCs w:val="24"/>
        </w:rPr>
        <w:t xml:space="preserve">C195 - Criar um registro C195 com uma observação do lançamento. </w:t>
      </w:r>
    </w:p>
    <w:p w:rsidR="00CE1568" w:rsidRDefault="006A6D6E" w:rsidP="006A6D6E">
      <w:pPr>
        <w:spacing w:after="0" w:line="240" w:lineRule="auto"/>
        <w:jc w:val="both"/>
        <w:rPr>
          <w:sz w:val="24"/>
          <w:szCs w:val="24"/>
        </w:rPr>
      </w:pPr>
      <w:r w:rsidRPr="006A6D6E">
        <w:rPr>
          <w:sz w:val="24"/>
          <w:szCs w:val="24"/>
        </w:rPr>
        <w:t xml:space="preserve">C197 - Criar somente um registro para cada documento fiscal, preenchendo da seguinte forma:  </w:t>
      </w:r>
    </w:p>
    <w:p w:rsidR="00B6332E" w:rsidRDefault="00B6332E" w:rsidP="006A6D6E">
      <w:pPr>
        <w:spacing w:after="0" w:line="240" w:lineRule="auto"/>
        <w:jc w:val="both"/>
        <w:rPr>
          <w:sz w:val="24"/>
          <w:szCs w:val="24"/>
        </w:rPr>
      </w:pPr>
    </w:p>
    <w:p w:rsidR="00B6332E" w:rsidRDefault="00B6332E" w:rsidP="006A6D6E">
      <w:pPr>
        <w:spacing w:after="0" w:line="240" w:lineRule="auto"/>
        <w:jc w:val="both"/>
        <w:rPr>
          <w:sz w:val="24"/>
          <w:szCs w:val="24"/>
        </w:rPr>
      </w:pPr>
    </w:p>
    <w:p w:rsidR="00B6332E" w:rsidRDefault="00B6332E" w:rsidP="006A6D6E">
      <w:pPr>
        <w:spacing w:after="0" w:line="240" w:lineRule="auto"/>
        <w:jc w:val="both"/>
        <w:rPr>
          <w:sz w:val="24"/>
          <w:szCs w:val="24"/>
        </w:rPr>
      </w:pPr>
    </w:p>
    <w:p w:rsidR="00B6332E" w:rsidRDefault="00B6332E" w:rsidP="006A6D6E">
      <w:pPr>
        <w:spacing w:after="0" w:line="240" w:lineRule="auto"/>
        <w:jc w:val="both"/>
        <w:rPr>
          <w:sz w:val="24"/>
          <w:szCs w:val="24"/>
        </w:rPr>
      </w:pPr>
    </w:p>
    <w:p w:rsidR="00B6332E" w:rsidRDefault="00B6332E" w:rsidP="006A6D6E">
      <w:pPr>
        <w:spacing w:after="0" w:line="240" w:lineRule="auto"/>
        <w:jc w:val="both"/>
        <w:rPr>
          <w:sz w:val="24"/>
          <w:szCs w:val="24"/>
        </w:rPr>
      </w:pPr>
    </w:p>
    <w:p w:rsidR="0082588C" w:rsidRDefault="0082588C" w:rsidP="006A6D6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6D6E" w:rsidTr="006A6D6E">
        <w:tc>
          <w:tcPr>
            <w:tcW w:w="8494" w:type="dxa"/>
          </w:tcPr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 xml:space="preserve">COD_AJ: </w:t>
            </w:r>
            <w:r w:rsidR="00646795" w:rsidRPr="00B9734A">
              <w:rPr>
                <w:sz w:val="24"/>
                <w:szCs w:val="24"/>
              </w:rPr>
              <w:t>RO4000000</w:t>
            </w:r>
            <w:r w:rsidR="00646795">
              <w:rPr>
                <w:sz w:val="24"/>
                <w:szCs w:val="24"/>
              </w:rPr>
              <w:t>4</w:t>
            </w:r>
            <w:r w:rsidRPr="006A6D6E">
              <w:rPr>
                <w:sz w:val="24"/>
                <w:szCs w:val="24"/>
              </w:rPr>
              <w:t xml:space="preserve"> </w:t>
            </w:r>
          </w:p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 xml:space="preserve">DESCR_COMPL_AJ: </w:t>
            </w:r>
            <w:r w:rsidR="00B41241">
              <w:rPr>
                <w:sz w:val="24"/>
                <w:szCs w:val="24"/>
              </w:rPr>
              <w:t>ESCRITURAÇÃO EXTEMPORÂNEA DE DOCUMENTO FISCAL DE SAÍDA</w:t>
            </w:r>
          </w:p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 xml:space="preserve">COD_ITEM: NÃO INFORMAR </w:t>
            </w:r>
          </w:p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 xml:space="preserve">VL_BC_ICMS: VALOR DA BASE DE CÁLCULO DO ICMS DO DOCUMENTO FISCAL ALIQ_ICMS: ALÍQUOTA UTILIZADA  </w:t>
            </w:r>
          </w:p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>VL_ICMS: VALOR DO ICMS</w:t>
            </w:r>
            <w:r w:rsidR="00B41241">
              <w:rPr>
                <w:sz w:val="24"/>
                <w:szCs w:val="24"/>
              </w:rPr>
              <w:t xml:space="preserve"> A SER RECOLHIDO</w:t>
            </w:r>
            <w:r w:rsidRPr="006A6D6E">
              <w:rPr>
                <w:sz w:val="24"/>
                <w:szCs w:val="24"/>
              </w:rPr>
              <w:t>, INCLUINDO MULTAS, JUROS E CORREÇÃO MONETÁRIA.</w:t>
            </w:r>
          </w:p>
          <w:p w:rsidR="006A6D6E" w:rsidRDefault="006A6D6E" w:rsidP="006A6D6E">
            <w:pPr>
              <w:jc w:val="both"/>
              <w:rPr>
                <w:sz w:val="24"/>
                <w:szCs w:val="24"/>
              </w:rPr>
            </w:pPr>
            <w:r w:rsidRPr="006A6D6E">
              <w:rPr>
                <w:sz w:val="24"/>
                <w:szCs w:val="24"/>
              </w:rPr>
              <w:t xml:space="preserve"> VL_OUTROS: NÃO INFORMAR</w:t>
            </w:r>
          </w:p>
        </w:tc>
      </w:tr>
    </w:tbl>
    <w:p w:rsidR="006A6D6E" w:rsidRPr="006A6D6E" w:rsidRDefault="006A6D6E" w:rsidP="006A6D6E">
      <w:pPr>
        <w:spacing w:after="0" w:line="240" w:lineRule="auto"/>
        <w:jc w:val="both"/>
        <w:rPr>
          <w:sz w:val="24"/>
          <w:szCs w:val="24"/>
        </w:rPr>
      </w:pPr>
    </w:p>
    <w:p w:rsidR="006A6D6E" w:rsidRDefault="006A6D6E" w:rsidP="00A47FE0">
      <w:pPr>
        <w:jc w:val="both"/>
        <w:rPr>
          <w:sz w:val="24"/>
          <w:szCs w:val="24"/>
        </w:rPr>
      </w:pPr>
      <w:r w:rsidRPr="006A6D6E">
        <w:rPr>
          <w:sz w:val="24"/>
          <w:szCs w:val="24"/>
        </w:rPr>
        <w:t>*** Os demais registros devem ser preenchidos conforme orientações do Guia Prático.</w:t>
      </w:r>
      <w:r w:rsidR="00C01D70">
        <w:rPr>
          <w:sz w:val="24"/>
          <w:szCs w:val="24"/>
        </w:rPr>
        <w:t>”.</w:t>
      </w:r>
    </w:p>
    <w:p w:rsidR="003D0F18" w:rsidRDefault="006A6D6E" w:rsidP="00A47FE0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FE72EC">
        <w:rPr>
          <w:sz w:val="24"/>
          <w:szCs w:val="24"/>
        </w:rPr>
        <w:t xml:space="preserve"> </w:t>
      </w:r>
      <w:r w:rsidR="00A47FE0" w:rsidRPr="00A47FE0">
        <w:rPr>
          <w:sz w:val="24"/>
          <w:szCs w:val="24"/>
        </w:rPr>
        <w:t xml:space="preserve">- </w:t>
      </w:r>
      <w:proofErr w:type="gramStart"/>
      <w:r w:rsidR="00A47FE0" w:rsidRPr="00A47FE0">
        <w:rPr>
          <w:sz w:val="24"/>
          <w:szCs w:val="24"/>
        </w:rPr>
        <w:t>o</w:t>
      </w:r>
      <w:proofErr w:type="gramEnd"/>
      <w:r w:rsidR="00A47FE0" w:rsidRPr="00A47FE0">
        <w:rPr>
          <w:sz w:val="24"/>
          <w:szCs w:val="24"/>
        </w:rPr>
        <w:t xml:space="preserve"> Código de Ajuste </w:t>
      </w:r>
      <w:r w:rsidR="007F45A0">
        <w:rPr>
          <w:sz w:val="24"/>
          <w:szCs w:val="24"/>
        </w:rPr>
        <w:t xml:space="preserve">adiante enumerado </w:t>
      </w:r>
      <w:r w:rsidR="00A47FE0" w:rsidRPr="00A47FE0">
        <w:rPr>
          <w:sz w:val="24"/>
          <w:szCs w:val="24"/>
        </w:rPr>
        <w:t>à Tabela 5.</w:t>
      </w:r>
      <w:r>
        <w:rPr>
          <w:sz w:val="24"/>
          <w:szCs w:val="24"/>
        </w:rPr>
        <w:t>3</w:t>
      </w:r>
      <w:r w:rsidR="00A47FE0" w:rsidRPr="00A47FE0">
        <w:rPr>
          <w:sz w:val="24"/>
          <w:szCs w:val="24"/>
        </w:rPr>
        <w:t xml:space="preserve"> </w:t>
      </w:r>
      <w:r w:rsidR="00C01D70">
        <w:rPr>
          <w:sz w:val="24"/>
          <w:szCs w:val="24"/>
        </w:rPr>
        <w:t xml:space="preserve">- </w:t>
      </w:r>
      <w:r>
        <w:rPr>
          <w:sz w:val="24"/>
          <w:szCs w:val="24"/>
        </w:rPr>
        <w:t>Ajustes e informações de valores provenientes de documento fiscal</w:t>
      </w:r>
      <w:r w:rsidR="00C01D70">
        <w:rPr>
          <w:sz w:val="24"/>
          <w:szCs w:val="24"/>
        </w:rPr>
        <w:t xml:space="preserve"> -</w:t>
      </w:r>
      <w:r w:rsidR="00721787">
        <w:rPr>
          <w:sz w:val="24"/>
          <w:szCs w:val="24"/>
        </w:rPr>
        <w:t xml:space="preserve"> </w:t>
      </w:r>
      <w:r w:rsidR="00A47FE0" w:rsidRPr="00A47FE0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="00A47FE0" w:rsidRPr="00A47FE0">
        <w:rPr>
          <w:sz w:val="24"/>
          <w:szCs w:val="24"/>
        </w:rPr>
        <w:t xml:space="preserve">I: </w:t>
      </w:r>
    </w:p>
    <w:p w:rsidR="00C01D70" w:rsidRDefault="00C01D70" w:rsidP="00A47FE0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0"/>
        <w:gridCol w:w="4046"/>
        <w:gridCol w:w="1593"/>
        <w:gridCol w:w="1375"/>
      </w:tblGrid>
      <w:tr w:rsidR="009D7F64" w:rsidTr="003D0F18">
        <w:tc>
          <w:tcPr>
            <w:tcW w:w="1480" w:type="dxa"/>
          </w:tcPr>
          <w:p w:rsidR="009D7F64" w:rsidRPr="009D7F64" w:rsidRDefault="009D7F64" w:rsidP="009D7F64">
            <w:pPr>
              <w:jc w:val="center"/>
              <w:rPr>
                <w:b/>
                <w:sz w:val="24"/>
                <w:szCs w:val="24"/>
              </w:rPr>
            </w:pPr>
            <w:r w:rsidRPr="009D7F64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046" w:type="dxa"/>
          </w:tcPr>
          <w:p w:rsidR="009D7F64" w:rsidRPr="009D7F64" w:rsidRDefault="009D7F64" w:rsidP="009D7F64">
            <w:pPr>
              <w:jc w:val="center"/>
              <w:rPr>
                <w:b/>
                <w:sz w:val="24"/>
                <w:szCs w:val="24"/>
              </w:rPr>
            </w:pPr>
            <w:r w:rsidRPr="009D7F64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93" w:type="dxa"/>
          </w:tcPr>
          <w:p w:rsidR="009D7F64" w:rsidRPr="009D7F64" w:rsidRDefault="009D7F64" w:rsidP="009D7F64">
            <w:pPr>
              <w:jc w:val="center"/>
              <w:rPr>
                <w:b/>
                <w:sz w:val="24"/>
                <w:szCs w:val="24"/>
              </w:rPr>
            </w:pPr>
            <w:r w:rsidRPr="009D7F64">
              <w:rPr>
                <w:b/>
                <w:sz w:val="24"/>
                <w:szCs w:val="24"/>
              </w:rPr>
              <w:t>DATA INICIAL</w:t>
            </w:r>
          </w:p>
        </w:tc>
        <w:tc>
          <w:tcPr>
            <w:tcW w:w="1375" w:type="dxa"/>
          </w:tcPr>
          <w:p w:rsidR="009D7F64" w:rsidRPr="009D7F64" w:rsidRDefault="009D7F64" w:rsidP="009D7F64">
            <w:pPr>
              <w:jc w:val="center"/>
              <w:rPr>
                <w:b/>
                <w:sz w:val="24"/>
                <w:szCs w:val="24"/>
              </w:rPr>
            </w:pPr>
            <w:r w:rsidRPr="009D7F64">
              <w:rPr>
                <w:b/>
                <w:sz w:val="24"/>
                <w:szCs w:val="24"/>
              </w:rPr>
              <w:t>DATA FINAL</w:t>
            </w:r>
          </w:p>
        </w:tc>
      </w:tr>
      <w:tr w:rsidR="003D0F18" w:rsidTr="003D0F18">
        <w:tc>
          <w:tcPr>
            <w:tcW w:w="1480" w:type="dxa"/>
          </w:tcPr>
          <w:p w:rsidR="003D0F18" w:rsidRDefault="003D0F18" w:rsidP="00BC2F1A">
            <w:pPr>
              <w:jc w:val="center"/>
              <w:rPr>
                <w:sz w:val="24"/>
                <w:szCs w:val="24"/>
              </w:rPr>
            </w:pPr>
            <w:r w:rsidRPr="00B9734A">
              <w:rPr>
                <w:sz w:val="24"/>
                <w:szCs w:val="24"/>
              </w:rPr>
              <w:t>RO4000000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3D0F18" w:rsidRDefault="003D0F18" w:rsidP="00BC2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a Débito </w:t>
            </w:r>
            <w:r w:rsidR="00C01D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Escrituração extemporânea de documento fiscal de saída. </w:t>
            </w:r>
          </w:p>
        </w:tc>
        <w:tc>
          <w:tcPr>
            <w:tcW w:w="1593" w:type="dxa"/>
          </w:tcPr>
          <w:p w:rsidR="003D0F18" w:rsidRDefault="003D0F18" w:rsidP="00BC2F1A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01042019</w:t>
            </w:r>
            <w:bookmarkEnd w:id="0"/>
          </w:p>
        </w:tc>
        <w:tc>
          <w:tcPr>
            <w:tcW w:w="1375" w:type="dxa"/>
          </w:tcPr>
          <w:p w:rsidR="003D0F18" w:rsidRDefault="003D0F18" w:rsidP="00BC2F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F64" w:rsidRDefault="00C01D70" w:rsidP="00C01D70">
      <w:pPr>
        <w:jc w:val="right"/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A47FE0" w:rsidRDefault="00A47FE0" w:rsidP="00A47FE0">
      <w:pPr>
        <w:jc w:val="both"/>
        <w:rPr>
          <w:sz w:val="24"/>
          <w:szCs w:val="24"/>
        </w:rPr>
      </w:pPr>
      <w:r w:rsidRPr="00A47FE0">
        <w:rPr>
          <w:sz w:val="24"/>
          <w:szCs w:val="24"/>
        </w:rPr>
        <w:t>Art. 2º. Esta Instrução Normativa entra em vigor na data da sua publicação, com efeitos a partir de</w:t>
      </w:r>
      <w:r w:rsidR="00721787">
        <w:rPr>
          <w:sz w:val="24"/>
          <w:szCs w:val="24"/>
        </w:rPr>
        <w:t xml:space="preserve"> 1º de abril de 2019</w:t>
      </w:r>
      <w:r w:rsidRPr="00A47FE0">
        <w:rPr>
          <w:sz w:val="24"/>
          <w:szCs w:val="24"/>
        </w:rPr>
        <w:t xml:space="preserve">. </w:t>
      </w:r>
    </w:p>
    <w:p w:rsidR="00A47FE0" w:rsidRDefault="00A47FE0" w:rsidP="00A47FE0">
      <w:pPr>
        <w:jc w:val="both"/>
        <w:rPr>
          <w:sz w:val="24"/>
          <w:szCs w:val="24"/>
        </w:rPr>
      </w:pPr>
    </w:p>
    <w:p w:rsidR="0082588C" w:rsidRDefault="0082588C" w:rsidP="00A47FE0">
      <w:pPr>
        <w:jc w:val="both"/>
        <w:rPr>
          <w:sz w:val="24"/>
          <w:szCs w:val="24"/>
        </w:rPr>
      </w:pPr>
    </w:p>
    <w:p w:rsidR="00A47FE0" w:rsidRPr="00A47FE0" w:rsidRDefault="00A47FE0" w:rsidP="00A47FE0">
      <w:pPr>
        <w:spacing w:after="0"/>
        <w:jc w:val="center"/>
        <w:rPr>
          <w:b/>
          <w:sz w:val="24"/>
          <w:szCs w:val="24"/>
        </w:rPr>
      </w:pPr>
      <w:r w:rsidRPr="00A47FE0">
        <w:rPr>
          <w:b/>
          <w:sz w:val="24"/>
          <w:szCs w:val="24"/>
        </w:rPr>
        <w:t>ANTÔNIO CARLOS ALENCAR DO NASCIMENTO</w:t>
      </w:r>
    </w:p>
    <w:p w:rsidR="007F75C3" w:rsidRPr="00A47FE0" w:rsidRDefault="00A47FE0" w:rsidP="00A47FE0">
      <w:pPr>
        <w:spacing w:after="0"/>
        <w:jc w:val="center"/>
        <w:rPr>
          <w:sz w:val="24"/>
          <w:szCs w:val="24"/>
        </w:rPr>
      </w:pPr>
      <w:r w:rsidRPr="00A47FE0">
        <w:rPr>
          <w:sz w:val="24"/>
          <w:szCs w:val="24"/>
        </w:rPr>
        <w:t>Coordenador Geral da Receita Estadual</w:t>
      </w:r>
    </w:p>
    <w:sectPr w:rsidR="007F75C3" w:rsidRPr="00A47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0"/>
    <w:rsid w:val="00121972"/>
    <w:rsid w:val="001310A5"/>
    <w:rsid w:val="00171EDB"/>
    <w:rsid w:val="003D0F18"/>
    <w:rsid w:val="004C192D"/>
    <w:rsid w:val="004C4029"/>
    <w:rsid w:val="004D2A13"/>
    <w:rsid w:val="005068A7"/>
    <w:rsid w:val="005F7F1C"/>
    <w:rsid w:val="00627770"/>
    <w:rsid w:val="00643BBD"/>
    <w:rsid w:val="00646795"/>
    <w:rsid w:val="006A6D6E"/>
    <w:rsid w:val="00706C98"/>
    <w:rsid w:val="00721787"/>
    <w:rsid w:val="00737815"/>
    <w:rsid w:val="007F398D"/>
    <w:rsid w:val="007F45A0"/>
    <w:rsid w:val="0082588C"/>
    <w:rsid w:val="00925124"/>
    <w:rsid w:val="009D7F64"/>
    <w:rsid w:val="00A47FE0"/>
    <w:rsid w:val="00A85C4D"/>
    <w:rsid w:val="00B41241"/>
    <w:rsid w:val="00B44B64"/>
    <w:rsid w:val="00B6332E"/>
    <w:rsid w:val="00B9734A"/>
    <w:rsid w:val="00BE44BC"/>
    <w:rsid w:val="00C01D70"/>
    <w:rsid w:val="00CC39A6"/>
    <w:rsid w:val="00CE1568"/>
    <w:rsid w:val="00EF23BC"/>
    <w:rsid w:val="00FD7C31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D466-E036-4FB0-B655-FF9D7A9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FE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N. 007/2019/GAB/CRE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N. 007/2019/GAB/CRE</dc:title>
  <dc:subject>Acrescenta dispositivos à Instrução Normativa 033/2018/GAB/CRE, que instituiu o Manual de Orientações da Escrituração Fiscal Digital para Contribuintes do Estado de Rondônia.</dc:subject>
  <dc:creator>Mayara Almeida Marinho Lima</dc:creator>
  <cp:keywords/>
  <dc:description/>
  <cp:lastModifiedBy>Mariana Cavalcante Maciel</cp:lastModifiedBy>
  <cp:revision>2</cp:revision>
  <cp:lastPrinted>2019-05-15T17:14:00Z</cp:lastPrinted>
  <dcterms:created xsi:type="dcterms:W3CDTF">2019-05-22T13:55:00Z</dcterms:created>
  <dcterms:modified xsi:type="dcterms:W3CDTF">2019-05-22T13:55:00Z</dcterms:modified>
</cp:coreProperties>
</file>