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52F5D" w14:textId="77777777" w:rsidR="00252068" w:rsidRDefault="00252068" w:rsidP="00252068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0496E5C5" w14:textId="77777777" w:rsidR="00252068" w:rsidRDefault="00252068" w:rsidP="00252068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1EE97058" w14:textId="56BA3193" w:rsidR="00252068" w:rsidRDefault="00252068" w:rsidP="00252068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t xml:space="preserve">Diário Oficial do Estado de Rondônia nº </w:t>
      </w:r>
      <w:r w:rsidR="006D6906">
        <w:rPr>
          <w:rFonts w:eastAsia="Times New Roman" w:cstheme="minorHAnsi"/>
          <w:color w:val="000000"/>
          <w:sz w:val="20"/>
          <w:szCs w:val="20"/>
          <w:lang w:eastAsia="pt-BR"/>
        </w:rPr>
        <w:t>47</w:t>
      </w:r>
    </w:p>
    <w:p w14:paraId="2BF96805" w14:textId="2E6B20DE" w:rsidR="00252068" w:rsidRDefault="00252068" w:rsidP="00252068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D6906">
        <w:rPr>
          <w:rFonts w:eastAsia="Times New Roman" w:cstheme="minorHAnsi"/>
          <w:color w:val="000000"/>
          <w:sz w:val="20"/>
          <w:szCs w:val="20"/>
          <w:lang w:eastAsia="pt-BR"/>
        </w:rPr>
        <w:t>Disponibilização: 1</w:t>
      </w:r>
      <w:r w:rsidR="006D6906">
        <w:rPr>
          <w:rFonts w:eastAsia="Times New Roman" w:cstheme="minorHAnsi"/>
          <w:color w:val="000000"/>
          <w:sz w:val="20"/>
          <w:szCs w:val="20"/>
          <w:lang w:eastAsia="pt-BR"/>
        </w:rPr>
        <w:t>5</w:t>
      </w:r>
      <w:r w:rsidRPr="006D6906">
        <w:rPr>
          <w:rFonts w:eastAsia="Times New Roman" w:cstheme="minorHAnsi"/>
          <w:color w:val="000000"/>
          <w:sz w:val="20"/>
          <w:szCs w:val="20"/>
          <w:lang w:eastAsia="pt-BR"/>
        </w:rPr>
        <w:t>/03/2022</w:t>
      </w:r>
      <w:r w:rsidRPr="006D6906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1</w:t>
      </w:r>
      <w:r w:rsidR="006D6906">
        <w:rPr>
          <w:rFonts w:eastAsia="Times New Roman" w:cstheme="minorHAnsi"/>
          <w:color w:val="000000"/>
          <w:sz w:val="20"/>
          <w:szCs w:val="20"/>
          <w:lang w:eastAsia="pt-BR"/>
        </w:rPr>
        <w:t>5</w:t>
      </w:r>
      <w:r w:rsidRPr="006D6906">
        <w:rPr>
          <w:rFonts w:eastAsia="Times New Roman" w:cstheme="minorHAnsi"/>
          <w:color w:val="000000"/>
          <w:sz w:val="20"/>
          <w:szCs w:val="20"/>
          <w:lang w:eastAsia="pt-BR"/>
        </w:rPr>
        <w:t>/03/2022</w:t>
      </w:r>
    </w:p>
    <w:p w14:paraId="7F023932" w14:textId="77777777" w:rsidR="00252068" w:rsidRDefault="00252068" w:rsidP="00252068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66F62F62" w14:textId="254263FA" w:rsidR="00252068" w:rsidRPr="00252068" w:rsidRDefault="00252068" w:rsidP="00252068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noProof/>
        </w:rPr>
        <w:drawing>
          <wp:inline distT="0" distB="0" distL="0" distR="0" wp14:anchorId="51943074" wp14:editId="3D13A3BD">
            <wp:extent cx="1343025" cy="1027430"/>
            <wp:effectExtent l="0" t="0" r="0" b="1270"/>
            <wp:docPr id="4" name="Imagem 4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 descr="Imagem digital fictícia de personagem de desenho animado&#10;&#10;Descrição gerada automaticamente com confiança baixa"/>
                    <pic:cNvPicPr>
                      <a:picLocks noChangeAspect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027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84ADE7" w14:textId="77777777" w:rsidR="00252068" w:rsidRPr="00252068" w:rsidRDefault="00252068" w:rsidP="00252068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6102E97" w14:textId="77777777" w:rsidR="00252068" w:rsidRPr="00252068" w:rsidRDefault="00252068" w:rsidP="00252068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</w:p>
    <w:p w14:paraId="25D82F1F" w14:textId="77777777" w:rsidR="00252068" w:rsidRPr="00252068" w:rsidRDefault="00252068" w:rsidP="00252068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7194910D" w14:textId="77777777" w:rsidR="00252068" w:rsidRPr="00252068" w:rsidRDefault="00252068" w:rsidP="00252068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10/2022/GAB/CRE</w:t>
      </w:r>
    </w:p>
    <w:p w14:paraId="6B8D82ED" w14:textId="77777777" w:rsidR="00252068" w:rsidRPr="00252068" w:rsidRDefault="00252068" w:rsidP="00252068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EE4AAD2" w14:textId="77777777" w:rsidR="00252068" w:rsidRPr="00252068" w:rsidRDefault="00252068" w:rsidP="00252068">
      <w:pPr>
        <w:spacing w:before="80" w:after="80" w:line="240" w:lineRule="auto"/>
        <w:ind w:left="2835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Disciplina a homologação dos créditos fiscais apropriados e utilizados pelas empresas enquadradas no Regime Normal de Apuração do ICMS, após exclusão do regime especial Simples Nacional, prevista no § 5º do artigo 40 do RICMS/RO, aprovado pelo Decreto nº 22.721, de 5 de abril de 2018.</w:t>
      </w:r>
    </w:p>
    <w:p w14:paraId="157A0359" w14:textId="77777777" w:rsidR="00252068" w:rsidRPr="00252068" w:rsidRDefault="00252068" w:rsidP="0025206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4DF24A2" w14:textId="77777777" w:rsidR="00252068" w:rsidRPr="00252068" w:rsidRDefault="00252068" w:rsidP="0025206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F8D1046" w14:textId="77777777" w:rsidR="00252068" w:rsidRPr="00252068" w:rsidRDefault="00252068" w:rsidP="0025206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O </w:t>
      </w:r>
      <w:r w:rsidRPr="00252068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COORDENADOR GERAL DA RECEITA ESTADUAL,</w:t>
      </w: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no uso de suas atribuições legais;</w:t>
      </w:r>
    </w:p>
    <w:p w14:paraId="61B63AD3" w14:textId="77777777" w:rsidR="00252068" w:rsidRPr="00252068" w:rsidRDefault="00252068" w:rsidP="0025206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6FB91FC" w14:textId="77777777" w:rsidR="00252068" w:rsidRPr="00252068" w:rsidRDefault="00252068" w:rsidP="00252068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D</w:t>
      </w: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252068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252068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T</w:t>
      </w: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252068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252068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R</w:t>
      </w: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252068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M</w:t>
      </w: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252068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I</w:t>
      </w: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252068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N</w:t>
      </w: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252068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A</w:t>
      </w:r>
    </w:p>
    <w:p w14:paraId="1C1C4884" w14:textId="77777777" w:rsidR="00252068" w:rsidRPr="00252068" w:rsidRDefault="00252068" w:rsidP="00252068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416ACE0" w14:textId="6D6385AA" w:rsidR="00252068" w:rsidRPr="00252068" w:rsidRDefault="00252068" w:rsidP="0025206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1º </w:t>
      </w: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 xml:space="preserve">Para apropriação e utilização dos créditos de ICMS a que se refere </w:t>
      </w:r>
      <w:r w:rsidRPr="00252068">
        <w:rPr>
          <w:rFonts w:eastAsia="Times New Roman" w:cstheme="minorHAnsi"/>
          <w:sz w:val="24"/>
          <w:szCs w:val="24"/>
          <w:lang w:eastAsia="pt-BR"/>
        </w:rPr>
        <w:t>o inciso V do § 1º do artigo 40 do Regulamento do Imposto sobre Operações Relativas à Circulação de Mercadorias e sobre Prestações de Serviços de Transporte Interestadual e Intermunicipal e de Comunicação - RICMS/RO, aprovado pelo Decreto nº 22.721, de 5 de abril de 2018, deverá o contribuinte:</w:t>
      </w:r>
    </w:p>
    <w:p w14:paraId="74F2B456" w14:textId="77777777" w:rsidR="00252068" w:rsidRPr="00252068" w:rsidRDefault="00252068" w:rsidP="0025206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DFD3278" w14:textId="585A9B5D" w:rsidR="00252068" w:rsidRPr="00252068" w:rsidRDefault="00252068" w:rsidP="0025206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sz w:val="24"/>
          <w:szCs w:val="24"/>
          <w:lang w:eastAsia="pt-BR"/>
        </w:rPr>
      </w:pPr>
      <w:r w:rsidRPr="00252068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 -</w:t>
      </w: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proofErr w:type="gramStart"/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adotar</w:t>
      </w:r>
      <w:proofErr w:type="gramEnd"/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os procedimentos previstos </w:t>
      </w:r>
      <w:r w:rsidRPr="00252068">
        <w:rPr>
          <w:rFonts w:eastAsia="Times New Roman" w:cstheme="minorHAnsi"/>
          <w:sz w:val="24"/>
          <w:szCs w:val="24"/>
          <w:lang w:eastAsia="pt-BR"/>
        </w:rPr>
        <w:t>nos §§ 3º e 4º do artigo 40 do RICMS/RO, aprovado pelo Decreto nº 22.721, de 2018; e</w:t>
      </w:r>
    </w:p>
    <w:p w14:paraId="1585D660" w14:textId="77777777" w:rsidR="00252068" w:rsidRPr="00252068" w:rsidRDefault="00252068" w:rsidP="0025206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II -</w:t>
      </w: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proofErr w:type="gramStart"/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realizar</w:t>
      </w:r>
      <w:proofErr w:type="gramEnd"/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a escrituração dos créditos fiscais apurados na EFD ICMS/IPI, por meio de registros e códigos de ajustes estabelecidos em Ato do Coordenador-Geral da Receita Estadual.</w:t>
      </w:r>
    </w:p>
    <w:p w14:paraId="4A7DDDDE" w14:textId="58312DCF" w:rsidR="00252068" w:rsidRPr="00252068" w:rsidRDefault="00252068" w:rsidP="0025206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sz w:val="24"/>
          <w:szCs w:val="24"/>
          <w:lang w:eastAsia="pt-BR"/>
        </w:rPr>
      </w:pPr>
      <w:r w:rsidRPr="00252068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lastRenderedPageBreak/>
        <w:t>Parágrafo único - </w:t>
      </w: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 xml:space="preserve">A apropriação e utilização dos créditos fiscais independem de autorização prévia, ficando, porém, sujeitas à homologação pela autoridade fiscal, conforme </w:t>
      </w:r>
      <w:r w:rsidRPr="00252068">
        <w:rPr>
          <w:rFonts w:eastAsia="Times New Roman" w:cstheme="minorHAnsi"/>
          <w:sz w:val="24"/>
          <w:szCs w:val="24"/>
          <w:lang w:eastAsia="pt-BR"/>
        </w:rPr>
        <w:t>determina o § 5º do artigo 40 do RICMS/RO, aprovado pelo Decreto nº 22.721, de 2018.</w:t>
      </w:r>
    </w:p>
    <w:p w14:paraId="59B561F1" w14:textId="77777777" w:rsidR="00252068" w:rsidRPr="00252068" w:rsidRDefault="00252068" w:rsidP="0025206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E7B41A8" w14:textId="211AF933" w:rsidR="00252068" w:rsidRPr="00252068" w:rsidRDefault="00252068" w:rsidP="0025206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sz w:val="24"/>
          <w:szCs w:val="24"/>
          <w:lang w:eastAsia="pt-BR"/>
        </w:rPr>
      </w:pPr>
      <w:r w:rsidRPr="00252068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2º </w:t>
      </w: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 xml:space="preserve">A homologação dos créditos fiscais, de que trata o parágrafo único do artigo 1º desta Instrução, será realizada por meio do monitoramento fiscal, na forma </w:t>
      </w:r>
      <w:r w:rsidRPr="00252068">
        <w:rPr>
          <w:rFonts w:eastAsia="Times New Roman" w:cstheme="minorHAnsi"/>
          <w:sz w:val="24"/>
          <w:szCs w:val="24"/>
          <w:lang w:eastAsia="pt-BR"/>
        </w:rPr>
        <w:t>da Instrução Normativa nº 5/2021/GAB/CRE.</w:t>
      </w:r>
    </w:p>
    <w:p w14:paraId="79927B1B" w14:textId="77777777" w:rsidR="00252068" w:rsidRPr="00252068" w:rsidRDefault="00252068" w:rsidP="0025206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389BA0A" w14:textId="25B16EF8" w:rsidR="00252068" w:rsidRPr="00252068" w:rsidRDefault="00252068" w:rsidP="0025206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sz w:val="24"/>
          <w:szCs w:val="24"/>
          <w:lang w:eastAsia="pt-BR"/>
        </w:rPr>
      </w:pPr>
      <w:r w:rsidRPr="00252068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Parágrafo único -</w:t>
      </w: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O monitoramento de que trata o </w:t>
      </w:r>
      <w:r w:rsidRPr="00252068">
        <w:rPr>
          <w:rFonts w:eastAsia="Times New Roman" w:cstheme="minorHAnsi"/>
          <w:i/>
          <w:iCs/>
          <w:color w:val="000000"/>
          <w:sz w:val="24"/>
          <w:szCs w:val="24"/>
          <w:lang w:eastAsia="pt-BR"/>
        </w:rPr>
        <w:t>caput </w:t>
      </w: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 xml:space="preserve">observará o prazo decadencial fixado </w:t>
      </w:r>
      <w:r w:rsidRPr="00252068">
        <w:rPr>
          <w:rFonts w:eastAsia="Times New Roman" w:cstheme="minorHAnsi"/>
          <w:sz w:val="24"/>
          <w:szCs w:val="24"/>
          <w:lang w:eastAsia="pt-BR"/>
        </w:rPr>
        <w:t>no § 1º do artigo 36 do RICMS/RO, aprovado pelo Decreto nº 22.721, de 5 de abril de 2018.</w:t>
      </w:r>
    </w:p>
    <w:p w14:paraId="55B2D597" w14:textId="77777777" w:rsidR="00252068" w:rsidRPr="00252068" w:rsidRDefault="00252068" w:rsidP="0025206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8B8F864" w14:textId="77777777" w:rsidR="00252068" w:rsidRPr="00252068" w:rsidRDefault="00252068" w:rsidP="0025206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3º</w:t>
      </w: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Esta Instrução Normativa entra em vigor na data da sua publicação, produzindo efeitos a partir de 1º de janeiro de 2022.</w:t>
      </w:r>
    </w:p>
    <w:p w14:paraId="7B1DFBCD" w14:textId="77777777" w:rsidR="00252068" w:rsidRPr="00252068" w:rsidRDefault="00252068" w:rsidP="0025206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851E1C1" w14:textId="77777777" w:rsidR="00252068" w:rsidRPr="00252068" w:rsidRDefault="00252068" w:rsidP="0025206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84E93BD" w14:textId="77777777" w:rsidR="00252068" w:rsidRPr="00252068" w:rsidRDefault="00252068" w:rsidP="0025206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9867F58" w14:textId="77777777" w:rsidR="00252068" w:rsidRPr="00252068" w:rsidRDefault="00252068" w:rsidP="00252068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Porto Velho/RO, 10 de março de 2022.</w:t>
      </w:r>
    </w:p>
    <w:p w14:paraId="47D029F6" w14:textId="77777777" w:rsidR="00252068" w:rsidRPr="00252068" w:rsidRDefault="00252068" w:rsidP="00252068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7E697CA" w14:textId="77777777" w:rsidR="00252068" w:rsidRPr="00252068" w:rsidRDefault="00252068" w:rsidP="00252068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0459D68F" w14:textId="77777777" w:rsidR="00252068" w:rsidRPr="00252068" w:rsidRDefault="00252068" w:rsidP="00252068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52068">
        <w:rPr>
          <w:rFonts w:eastAsia="Times New Roman" w:cstheme="minorHAnsi"/>
          <w:color w:val="000000"/>
          <w:sz w:val="24"/>
          <w:szCs w:val="24"/>
          <w:lang w:eastAsia="pt-BR"/>
        </w:rPr>
        <w:t>Coordenador- Geral da Receita Estadual</w:t>
      </w:r>
    </w:p>
    <w:p w14:paraId="0588EBF1" w14:textId="77777777" w:rsidR="00252068" w:rsidRPr="00252068" w:rsidRDefault="006D6906" w:rsidP="00252068">
      <w:pPr>
        <w:spacing w:after="60" w:line="240" w:lineRule="auto"/>
        <w:rPr>
          <w:rFonts w:eastAsia="Times New Roman" w:cstheme="minorHAnsi"/>
          <w:sz w:val="24"/>
          <w:szCs w:val="24"/>
          <w:lang w:eastAsia="pt-BR"/>
        </w:rPr>
      </w:pPr>
      <w:r>
        <w:rPr>
          <w:rFonts w:eastAsia="Times New Roman" w:cstheme="minorHAnsi"/>
          <w:sz w:val="24"/>
          <w:szCs w:val="24"/>
          <w:lang w:eastAsia="pt-BR"/>
        </w:rPr>
        <w:pict w14:anchorId="7E78767F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8213"/>
      </w:tblGrid>
      <w:tr w:rsidR="00252068" w:rsidRPr="00252068" w14:paraId="4A061297" w14:textId="77777777" w:rsidTr="0025206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0D034AB" w14:textId="674D2E43" w:rsidR="00252068" w:rsidRPr="00252068" w:rsidRDefault="00252068" w:rsidP="0025206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252068">
              <w:rPr>
                <w:rFonts w:cstheme="minorHAnsi"/>
                <w:noProof/>
                <w:sz w:val="24"/>
                <w:szCs w:val="24"/>
              </w:rPr>
              <w:drawing>
                <wp:inline distT="0" distB="0" distL="0" distR="0" wp14:anchorId="6E66ED14" wp14:editId="6B884F0A">
                  <wp:extent cx="847725" cy="571500"/>
                  <wp:effectExtent l="0" t="0" r="9525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E818631" w14:textId="77777777" w:rsidR="00252068" w:rsidRPr="00252068" w:rsidRDefault="00252068" w:rsidP="0025206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25206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Documento assinado eletronicamente por </w:t>
            </w:r>
            <w:r w:rsidRPr="0025206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ANTONIO CARLOS ALENCAR DO NASCIMENTO</w:t>
            </w:r>
            <w:r w:rsidRPr="0025206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 </w:t>
            </w:r>
            <w:r w:rsidRPr="0025206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Coordenador(a)</w:t>
            </w:r>
            <w:r w:rsidRPr="0025206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em 14/03/2022, às 16:33, conforme horário oficial de Brasília, com fundamento no artigo 18 caput e seus §§ 1º e 2º, do </w:t>
            </w:r>
            <w:hyperlink r:id="rId6" w:tgtFrame="_blank" w:tooltip="Acesse o Decreto" w:history="1">
              <w:r w:rsidRPr="00252068">
                <w:rPr>
                  <w:rFonts w:eastAsia="Times New Roman" w:cstheme="minorHAnsi"/>
                  <w:color w:val="0000FF"/>
                  <w:sz w:val="24"/>
                  <w:szCs w:val="24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66041062" w14:textId="77777777" w:rsidR="00252068" w:rsidRPr="00252068" w:rsidRDefault="006D6906" w:rsidP="00252068">
      <w:pPr>
        <w:spacing w:after="60" w:line="240" w:lineRule="auto"/>
        <w:rPr>
          <w:rFonts w:eastAsia="Times New Roman" w:cstheme="minorHAnsi"/>
          <w:sz w:val="24"/>
          <w:szCs w:val="24"/>
          <w:lang w:eastAsia="pt-BR"/>
        </w:rPr>
      </w:pPr>
      <w:r>
        <w:rPr>
          <w:rFonts w:eastAsia="Times New Roman" w:cstheme="minorHAnsi"/>
          <w:sz w:val="24"/>
          <w:szCs w:val="24"/>
          <w:lang w:eastAsia="pt-BR"/>
        </w:rPr>
        <w:pict w14:anchorId="7DA21DB6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8273"/>
      </w:tblGrid>
      <w:tr w:rsidR="00252068" w:rsidRPr="00252068" w14:paraId="312342B6" w14:textId="77777777" w:rsidTr="0025206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4F55E29" w14:textId="0305F0D6" w:rsidR="00252068" w:rsidRPr="00252068" w:rsidRDefault="00252068" w:rsidP="0025206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252068">
              <w:rPr>
                <w:rFonts w:cstheme="minorHAnsi"/>
                <w:noProof/>
                <w:sz w:val="24"/>
                <w:szCs w:val="24"/>
              </w:rPr>
              <w:drawing>
                <wp:inline distT="0" distB="0" distL="0" distR="0" wp14:anchorId="4F5ABC49" wp14:editId="0E44DE04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42A2D94" w14:textId="77777777" w:rsidR="00252068" w:rsidRPr="00252068" w:rsidRDefault="00252068" w:rsidP="0025206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25206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 autenticidade deste documento pode ser conferida no site </w:t>
            </w:r>
            <w:hyperlink r:id="rId8" w:tgtFrame="_blank" w:tooltip="Página de Autenticidade de Documentos" w:history="1">
              <w:r w:rsidRPr="00252068">
                <w:rPr>
                  <w:rFonts w:eastAsia="Times New Roman" w:cstheme="minorHAnsi"/>
                  <w:color w:val="0000FF"/>
                  <w:sz w:val="24"/>
                  <w:szCs w:val="24"/>
                  <w:u w:val="single"/>
                  <w:lang w:eastAsia="pt-BR"/>
                </w:rPr>
                <w:t>portal do SEI</w:t>
              </w:r>
            </w:hyperlink>
            <w:r w:rsidRPr="0025206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, informando o código verificador </w:t>
            </w:r>
            <w:r w:rsidRPr="0025206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0024516686</w:t>
            </w:r>
            <w:r w:rsidRPr="0025206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e o código CRC </w:t>
            </w:r>
            <w:r w:rsidRPr="0025206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A08035CA</w:t>
            </w:r>
            <w:r w:rsidRPr="0025206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</w:t>
            </w:r>
          </w:p>
        </w:tc>
      </w:tr>
    </w:tbl>
    <w:p w14:paraId="7B5EC16F" w14:textId="77777777" w:rsidR="0083060A" w:rsidRPr="00252068" w:rsidRDefault="0083060A">
      <w:pPr>
        <w:rPr>
          <w:rFonts w:cstheme="minorHAnsi"/>
          <w:sz w:val="24"/>
          <w:szCs w:val="24"/>
        </w:rPr>
      </w:pPr>
    </w:p>
    <w:sectPr w:rsidR="0083060A" w:rsidRPr="00252068" w:rsidSect="0025206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2988"/>
    <w:rsid w:val="00252068"/>
    <w:rsid w:val="002E2988"/>
    <w:rsid w:val="006D6906"/>
    <w:rsid w:val="00830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357D5C15"/>
  <w15:chartTrackingRefBased/>
  <w15:docId w15:val="{4154013B-8DBE-42DE-95AC-260AFCDDA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520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2520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centralizado">
    <w:name w:val="new_texto_centralizado"/>
    <w:basedOn w:val="Normal"/>
    <w:rsid w:val="002520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252068"/>
    <w:rPr>
      <w:b/>
      <w:bCs/>
    </w:rPr>
  </w:style>
  <w:style w:type="paragraph" w:customStyle="1" w:styleId="newcitacao">
    <w:name w:val="new_citacao"/>
    <w:basedOn w:val="Normal"/>
    <w:rsid w:val="002520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uoprimeiralinha">
    <w:name w:val="new_texto_justificado_recuo_primeira_linha"/>
    <w:basedOn w:val="Normal"/>
    <w:rsid w:val="002520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252068"/>
    <w:rPr>
      <w:color w:val="0000FF"/>
      <w:u w:val="single"/>
    </w:rPr>
  </w:style>
  <w:style w:type="character" w:styleId="nfase">
    <w:name w:val="Emphasis"/>
    <w:basedOn w:val="Fontepargpadro"/>
    <w:uiPriority w:val="20"/>
    <w:qFormat/>
    <w:rsid w:val="00252068"/>
    <w:rPr>
      <w:i/>
      <w:iCs/>
    </w:rPr>
  </w:style>
  <w:style w:type="paragraph" w:customStyle="1" w:styleId="textojustificadorecuoprimeiralinha">
    <w:name w:val="texto_justificado_recuo_primeira_linha"/>
    <w:basedOn w:val="Normal"/>
    <w:rsid w:val="002520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alinhadodireita">
    <w:name w:val="new_texto_alinhado_direita"/>
    <w:basedOn w:val="Normal"/>
    <w:rsid w:val="002520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89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028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i.sistemas.ro.gov.br/sei/controlador_externo.php?acao=documento_conferir&amp;id_orgao_acesso_externo=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457</Words>
  <Characters>2468</Characters>
  <Application>Microsoft Office Word</Application>
  <DocSecurity>0</DocSecurity>
  <Lines>20</Lines>
  <Paragraphs>5</Paragraphs>
  <ScaleCrop>false</ScaleCrop>
  <Company/>
  <LinksUpToDate>false</LinksUpToDate>
  <CharactersWithSpaces>2920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Analua Gat-Ti Sebirop Rodrigues Gavião</dc:creator>
  <cp:keywords/>
  <dc:description/>
  <cp:lastModifiedBy>Analua Gat-Ti Sebirop Rodrigues Gavião</cp:lastModifiedBy>
  <cp:revision>3</cp:revision>
  <dcterms:created xsi:type="dcterms:W3CDTF">2022-03-15T13:09:00Z</dcterms:created>
  <dcterms:modified xsi:type="dcterms:W3CDTF">2022-03-15T13:27:00Z</dcterms:modified>
</cp:coreProperties>
</file>