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D0" w:rsidRPr="001B68F4" w:rsidRDefault="00654FD0" w:rsidP="00654FD0">
      <w:pPr>
        <w:pStyle w:val="Ttulo3"/>
        <w:jc w:val="center"/>
        <w:rPr>
          <w:b w:val="0"/>
          <w:bCs w:val="0"/>
        </w:rPr>
      </w:pPr>
      <w:r>
        <w:rPr>
          <w:b w:val="0"/>
          <w:bCs w:val="0"/>
        </w:rPr>
        <w:tab/>
      </w:r>
    </w:p>
    <w:p w:rsidR="00654FD0" w:rsidRDefault="00654FD0" w:rsidP="00654FD0">
      <w:pPr>
        <w:pStyle w:val="Ttulo3"/>
        <w:jc w:val="center"/>
        <w:rPr>
          <w:b w:val="0"/>
          <w:bCs w:val="0"/>
        </w:rPr>
      </w:pPr>
      <w:r w:rsidRPr="001B68F4">
        <w:rPr>
          <w:b w:val="0"/>
          <w:bCs w:val="0"/>
        </w:rPr>
        <w:t xml:space="preserve">DECRETO N. </w:t>
      </w:r>
      <w:r>
        <w:rPr>
          <w:b w:val="0"/>
          <w:bCs w:val="0"/>
        </w:rPr>
        <w:t>18426,</w:t>
      </w:r>
      <w:r w:rsidRPr="001B68F4">
        <w:rPr>
          <w:b w:val="0"/>
          <w:bCs w:val="0"/>
        </w:rPr>
        <w:t xml:space="preserve"> DE</w:t>
      </w:r>
      <w:r>
        <w:rPr>
          <w:b w:val="0"/>
          <w:bCs w:val="0"/>
        </w:rPr>
        <w:t xml:space="preserve"> 10 </w:t>
      </w:r>
      <w:r w:rsidRPr="001B68F4">
        <w:rPr>
          <w:b w:val="0"/>
          <w:bCs w:val="0"/>
        </w:rPr>
        <w:t>DE</w:t>
      </w:r>
      <w:r>
        <w:rPr>
          <w:b w:val="0"/>
          <w:bCs w:val="0"/>
        </w:rPr>
        <w:t xml:space="preserve"> DEZEMBRO </w:t>
      </w:r>
      <w:r w:rsidRPr="001B68F4">
        <w:rPr>
          <w:b w:val="0"/>
          <w:bCs w:val="0"/>
        </w:rPr>
        <w:t>DE 2013.</w:t>
      </w:r>
    </w:p>
    <w:p w:rsidR="00654FD0" w:rsidRPr="0026137F" w:rsidRDefault="00654FD0" w:rsidP="00654FD0">
      <w:pPr>
        <w:jc w:val="center"/>
      </w:pPr>
      <w:r>
        <w:t>PUBLICADO NO DOE Nº 2358, DE 10.12.13</w:t>
      </w:r>
    </w:p>
    <w:p w:rsidR="00654FD0" w:rsidRDefault="00654FD0" w:rsidP="00654FD0">
      <w:pPr>
        <w:pStyle w:val="Recuodecorpodetexto"/>
        <w:rPr>
          <w:color w:val="auto"/>
          <w:sz w:val="24"/>
          <w:szCs w:val="24"/>
        </w:rPr>
      </w:pPr>
    </w:p>
    <w:p w:rsidR="00654FD0" w:rsidRDefault="00654FD0" w:rsidP="00654FD0">
      <w:pPr>
        <w:pStyle w:val="Recuodecorpodetexto"/>
        <w:rPr>
          <w:color w:val="auto"/>
          <w:sz w:val="24"/>
          <w:szCs w:val="24"/>
        </w:rPr>
      </w:pPr>
      <w:r>
        <w:rPr>
          <w:color w:val="auto"/>
          <w:sz w:val="24"/>
          <w:szCs w:val="24"/>
        </w:rPr>
        <w:t>Consolidado, alterado pelo Decreto:</w:t>
      </w:r>
    </w:p>
    <w:p w:rsidR="00654FD0" w:rsidRPr="001B68F4" w:rsidRDefault="00654FD0" w:rsidP="00654FD0">
      <w:pPr>
        <w:pStyle w:val="Recuodecorpodetexto"/>
        <w:rPr>
          <w:color w:val="auto"/>
          <w:sz w:val="24"/>
          <w:szCs w:val="24"/>
        </w:rPr>
      </w:pPr>
      <w:r>
        <w:rPr>
          <w:color w:val="auto"/>
          <w:sz w:val="24"/>
          <w:szCs w:val="24"/>
        </w:rPr>
        <w:t>18829, de 05.05.14 – DOE nº 2450, de 05.05.14</w:t>
      </w:r>
    </w:p>
    <w:p w:rsidR="00654FD0" w:rsidRPr="001B68F4" w:rsidRDefault="00654FD0" w:rsidP="00654FD0">
      <w:pPr>
        <w:pStyle w:val="Recuodecorpodetexto"/>
        <w:ind w:left="5040"/>
        <w:rPr>
          <w:color w:val="auto"/>
          <w:sz w:val="24"/>
          <w:szCs w:val="24"/>
        </w:rPr>
      </w:pPr>
    </w:p>
    <w:p w:rsidR="00654FD0" w:rsidRPr="001B68F4" w:rsidRDefault="00654FD0" w:rsidP="00654FD0">
      <w:pPr>
        <w:pStyle w:val="Recuodecorpodetexto"/>
        <w:ind w:left="5040"/>
        <w:rPr>
          <w:color w:val="auto"/>
          <w:sz w:val="24"/>
          <w:szCs w:val="24"/>
        </w:rPr>
      </w:pPr>
      <w:r w:rsidRPr="001B68F4">
        <w:rPr>
          <w:color w:val="auto"/>
          <w:sz w:val="24"/>
          <w:szCs w:val="24"/>
        </w:rPr>
        <w:t>Institui a Notificação de Débito Fiscal</w:t>
      </w:r>
      <w:r>
        <w:rPr>
          <w:color w:val="auto"/>
          <w:sz w:val="24"/>
          <w:szCs w:val="24"/>
        </w:rPr>
        <w:t xml:space="preserve"> </w:t>
      </w:r>
      <w:r w:rsidRPr="001B68F4">
        <w:rPr>
          <w:color w:val="auto"/>
          <w:sz w:val="24"/>
          <w:szCs w:val="24"/>
        </w:rPr>
        <w:t>Eletrônica</w:t>
      </w:r>
      <w:r>
        <w:rPr>
          <w:color w:val="auto"/>
          <w:sz w:val="24"/>
          <w:szCs w:val="24"/>
        </w:rPr>
        <w:t xml:space="preserve"> – </w:t>
      </w:r>
      <w:proofErr w:type="spellStart"/>
      <w:r>
        <w:rPr>
          <w:color w:val="auto"/>
          <w:sz w:val="24"/>
          <w:szCs w:val="24"/>
        </w:rPr>
        <w:t>NDF-e</w:t>
      </w:r>
      <w:proofErr w:type="spellEnd"/>
      <w:r w:rsidRPr="001B68F4">
        <w:rPr>
          <w:color w:val="auto"/>
          <w:sz w:val="24"/>
          <w:szCs w:val="24"/>
        </w:rPr>
        <w:t xml:space="preserve">, altera e acrescenta dispositivos ao Decreto n. 11.140, de 21 de julho de 2004, ao Decreto n. 13.066, de 10 de agosto de 2007 e ao </w:t>
      </w:r>
      <w:r w:rsidRPr="001B68F4">
        <w:rPr>
          <w:bCs/>
          <w:color w:val="auto"/>
          <w:sz w:val="24"/>
          <w:szCs w:val="24"/>
        </w:rPr>
        <w:t>Regulamento do Imposto sobre Operações Relativas à Circulação de Mercadorias e sobre Prestações de Serviços de Transporte Interestadual e Intermunicipal e de Comunicação – RICMS/RO, aprovado pelo Decreto n</w:t>
      </w:r>
      <w:r>
        <w:rPr>
          <w:bCs/>
          <w:color w:val="auto"/>
          <w:sz w:val="24"/>
          <w:szCs w:val="24"/>
        </w:rPr>
        <w:t xml:space="preserve">. </w:t>
      </w:r>
      <w:r w:rsidRPr="001B68F4">
        <w:rPr>
          <w:bCs/>
          <w:color w:val="auto"/>
          <w:sz w:val="24"/>
          <w:szCs w:val="24"/>
        </w:rPr>
        <w:t>8.321, de 30 de abril de 1998.</w:t>
      </w:r>
    </w:p>
    <w:p w:rsidR="00654FD0" w:rsidRPr="001B68F4" w:rsidRDefault="00654FD0" w:rsidP="00654FD0">
      <w:pPr>
        <w:pStyle w:val="Recuodecorpodetexto"/>
        <w:ind w:firstLine="540"/>
        <w:rPr>
          <w:color w:val="auto"/>
          <w:sz w:val="24"/>
          <w:szCs w:val="24"/>
        </w:rPr>
      </w:pPr>
    </w:p>
    <w:p w:rsidR="00654FD0" w:rsidRPr="001B68F4" w:rsidRDefault="00654FD0" w:rsidP="00654FD0">
      <w:pPr>
        <w:pStyle w:val="Recuodecorpodetexto"/>
        <w:ind w:firstLine="540"/>
        <w:rPr>
          <w:color w:val="auto"/>
          <w:sz w:val="24"/>
          <w:szCs w:val="24"/>
        </w:rPr>
      </w:pPr>
      <w:r w:rsidRPr="001B68F4">
        <w:rPr>
          <w:color w:val="auto"/>
          <w:sz w:val="24"/>
          <w:szCs w:val="24"/>
        </w:rPr>
        <w:t>O GOVERNADOR DO ESTADO DE RONDÔNIA, no uso das atribuições que lhe confere o artigo 65, inciso V, da Constituição Estadual,</w:t>
      </w:r>
    </w:p>
    <w:p w:rsidR="00654FD0" w:rsidRPr="001B68F4" w:rsidRDefault="00654FD0" w:rsidP="00654FD0">
      <w:pPr>
        <w:pStyle w:val="Recuodecorpodetexto"/>
        <w:ind w:firstLine="540"/>
        <w:rPr>
          <w:color w:val="auto"/>
          <w:sz w:val="24"/>
          <w:szCs w:val="24"/>
        </w:rPr>
      </w:pPr>
    </w:p>
    <w:p w:rsidR="00654FD0" w:rsidRPr="001B68F4" w:rsidRDefault="00654FD0" w:rsidP="00654FD0">
      <w:pPr>
        <w:pStyle w:val="Recuodecorpodetexto"/>
        <w:ind w:firstLine="540"/>
        <w:rPr>
          <w:color w:val="auto"/>
          <w:sz w:val="24"/>
          <w:szCs w:val="24"/>
        </w:rPr>
      </w:pPr>
      <w:r w:rsidRPr="001B68F4">
        <w:rPr>
          <w:color w:val="auto"/>
          <w:sz w:val="24"/>
          <w:szCs w:val="24"/>
          <w:u w:val="single"/>
        </w:rPr>
        <w:t>D</w:t>
      </w:r>
      <w:r w:rsidRPr="001B68F4">
        <w:rPr>
          <w:color w:val="auto"/>
          <w:sz w:val="24"/>
          <w:szCs w:val="24"/>
        </w:rPr>
        <w:t xml:space="preserve"> </w:t>
      </w:r>
      <w:r w:rsidRPr="001B68F4">
        <w:rPr>
          <w:color w:val="auto"/>
          <w:sz w:val="24"/>
          <w:szCs w:val="24"/>
          <w:u w:val="single"/>
        </w:rPr>
        <w:t>E</w:t>
      </w:r>
      <w:r w:rsidRPr="001B68F4">
        <w:rPr>
          <w:color w:val="auto"/>
          <w:sz w:val="24"/>
          <w:szCs w:val="24"/>
        </w:rPr>
        <w:t xml:space="preserve"> </w:t>
      </w:r>
      <w:r w:rsidRPr="001B68F4">
        <w:rPr>
          <w:color w:val="auto"/>
          <w:sz w:val="24"/>
          <w:szCs w:val="24"/>
          <w:u w:val="single"/>
        </w:rPr>
        <w:t>C</w:t>
      </w:r>
      <w:r w:rsidRPr="001B68F4">
        <w:rPr>
          <w:color w:val="auto"/>
          <w:sz w:val="24"/>
          <w:szCs w:val="24"/>
        </w:rPr>
        <w:t xml:space="preserve"> </w:t>
      </w:r>
      <w:r w:rsidRPr="001B68F4">
        <w:rPr>
          <w:color w:val="auto"/>
          <w:sz w:val="24"/>
          <w:szCs w:val="24"/>
          <w:u w:val="single"/>
        </w:rPr>
        <w:t>R</w:t>
      </w:r>
      <w:r w:rsidRPr="001B68F4">
        <w:rPr>
          <w:color w:val="auto"/>
          <w:sz w:val="24"/>
          <w:szCs w:val="24"/>
        </w:rPr>
        <w:t xml:space="preserve"> </w:t>
      </w:r>
      <w:r w:rsidRPr="001B68F4">
        <w:rPr>
          <w:color w:val="auto"/>
          <w:sz w:val="24"/>
          <w:szCs w:val="24"/>
          <w:u w:val="single"/>
        </w:rPr>
        <w:t>E</w:t>
      </w:r>
      <w:r w:rsidRPr="001B68F4">
        <w:rPr>
          <w:color w:val="auto"/>
          <w:sz w:val="24"/>
          <w:szCs w:val="24"/>
        </w:rPr>
        <w:t xml:space="preserve"> </w:t>
      </w:r>
      <w:r w:rsidRPr="001B68F4">
        <w:rPr>
          <w:color w:val="auto"/>
          <w:sz w:val="24"/>
          <w:szCs w:val="24"/>
          <w:u w:val="single"/>
        </w:rPr>
        <w:t>T</w:t>
      </w:r>
      <w:r w:rsidRPr="001B68F4">
        <w:rPr>
          <w:color w:val="auto"/>
          <w:sz w:val="24"/>
          <w:szCs w:val="24"/>
        </w:rPr>
        <w:t xml:space="preserve"> </w:t>
      </w:r>
      <w:r w:rsidRPr="001B68F4">
        <w:rPr>
          <w:color w:val="auto"/>
          <w:sz w:val="24"/>
          <w:szCs w:val="24"/>
          <w:u w:val="single"/>
        </w:rPr>
        <w:t>A:</w:t>
      </w:r>
    </w:p>
    <w:p w:rsidR="00654FD0" w:rsidRPr="001B68F4" w:rsidRDefault="00654FD0" w:rsidP="00654FD0">
      <w:pPr>
        <w:pStyle w:val="Recuodecorpodetexto"/>
        <w:ind w:firstLine="540"/>
        <w:rPr>
          <w:color w:val="auto"/>
          <w:sz w:val="24"/>
          <w:szCs w:val="24"/>
        </w:rPr>
      </w:pPr>
    </w:p>
    <w:p w:rsidR="00654FD0" w:rsidRPr="001B68F4" w:rsidRDefault="00654FD0" w:rsidP="00654FD0">
      <w:pPr>
        <w:pStyle w:val="Recuodecorpodetexto"/>
        <w:ind w:firstLine="567"/>
        <w:rPr>
          <w:bCs/>
          <w:color w:val="auto"/>
          <w:sz w:val="24"/>
          <w:szCs w:val="24"/>
        </w:rPr>
      </w:pPr>
      <w:r w:rsidRPr="001B68F4">
        <w:rPr>
          <w:color w:val="auto"/>
          <w:sz w:val="24"/>
          <w:szCs w:val="24"/>
        </w:rPr>
        <w:t xml:space="preserve">Art. 1º. Fica instituída a Notificação de Débito Fiscal </w:t>
      </w:r>
      <w:r w:rsidRPr="001B68F4">
        <w:rPr>
          <w:bCs/>
          <w:color w:val="auto"/>
          <w:sz w:val="24"/>
          <w:szCs w:val="24"/>
        </w:rPr>
        <w:t>Eletrônica</w:t>
      </w:r>
      <w:r w:rsidRPr="001B68F4">
        <w:rPr>
          <w:color w:val="auto"/>
          <w:sz w:val="24"/>
          <w:szCs w:val="24"/>
        </w:rPr>
        <w:t xml:space="preserve"> </w:t>
      </w:r>
      <w:r>
        <w:rPr>
          <w:color w:val="auto"/>
          <w:sz w:val="24"/>
          <w:szCs w:val="24"/>
        </w:rPr>
        <w:t xml:space="preserve">– </w:t>
      </w:r>
      <w:proofErr w:type="spellStart"/>
      <w:r>
        <w:rPr>
          <w:color w:val="auto"/>
          <w:sz w:val="24"/>
          <w:szCs w:val="24"/>
        </w:rPr>
        <w:t>NDF-e</w:t>
      </w:r>
      <w:proofErr w:type="spellEnd"/>
      <w:r>
        <w:rPr>
          <w:color w:val="auto"/>
          <w:sz w:val="24"/>
          <w:szCs w:val="24"/>
        </w:rPr>
        <w:t xml:space="preserve"> </w:t>
      </w:r>
      <w:r w:rsidRPr="001B68F4">
        <w:rPr>
          <w:color w:val="auto"/>
          <w:sz w:val="24"/>
          <w:szCs w:val="24"/>
        </w:rPr>
        <w:t xml:space="preserve">– código 941, conforme </w:t>
      </w:r>
      <w:r w:rsidRPr="001B68F4">
        <w:rPr>
          <w:sz w:val="24"/>
          <w:szCs w:val="24"/>
        </w:rPr>
        <w:t xml:space="preserve">modelo constante do Anexo XVI do </w:t>
      </w:r>
      <w:r w:rsidRPr="001B68F4">
        <w:rPr>
          <w:bCs/>
          <w:color w:val="auto"/>
          <w:sz w:val="24"/>
          <w:szCs w:val="24"/>
        </w:rPr>
        <w:t>Regulamento do Imposto sobre Operações Relativas à Circulação de Mercadorias e sobre Prestações de Serviços de Transporte Interestadual e Intermunicipal e de Comunicação – RICMS/RO, aprovado pelo Decreto n</w:t>
      </w:r>
      <w:r>
        <w:rPr>
          <w:bCs/>
          <w:color w:val="auto"/>
          <w:sz w:val="24"/>
          <w:szCs w:val="24"/>
        </w:rPr>
        <w:t xml:space="preserve">. </w:t>
      </w:r>
      <w:r w:rsidRPr="001B68F4">
        <w:rPr>
          <w:bCs/>
          <w:color w:val="auto"/>
          <w:sz w:val="24"/>
          <w:szCs w:val="24"/>
        </w:rPr>
        <w:t>8.321, de 30 de abril de 1998.</w:t>
      </w:r>
    </w:p>
    <w:p w:rsidR="00654FD0" w:rsidRPr="001B68F4" w:rsidRDefault="00654FD0" w:rsidP="00654FD0">
      <w:pPr>
        <w:pStyle w:val="Recuodecorpodetexto"/>
        <w:tabs>
          <w:tab w:val="left" w:pos="7619"/>
        </w:tabs>
        <w:ind w:firstLine="540"/>
        <w:rPr>
          <w:bCs/>
          <w:color w:val="auto"/>
          <w:sz w:val="24"/>
          <w:szCs w:val="24"/>
        </w:rPr>
      </w:pPr>
      <w:r>
        <w:rPr>
          <w:bCs/>
          <w:color w:val="auto"/>
          <w:sz w:val="24"/>
          <w:szCs w:val="24"/>
        </w:rPr>
        <w:tab/>
      </w:r>
    </w:p>
    <w:p w:rsidR="00654FD0" w:rsidRPr="00E93385" w:rsidRDefault="00654FD0" w:rsidP="00654FD0">
      <w:pPr>
        <w:pStyle w:val="Recuodecorpodetexto"/>
        <w:ind w:firstLine="567"/>
        <w:rPr>
          <w:color w:val="auto"/>
          <w:sz w:val="24"/>
          <w:szCs w:val="24"/>
        </w:rPr>
      </w:pPr>
      <w:r w:rsidRPr="00E93385">
        <w:rPr>
          <w:color w:val="auto"/>
          <w:sz w:val="24"/>
          <w:szCs w:val="24"/>
        </w:rPr>
        <w:t xml:space="preserve">Parágrafo único. A </w:t>
      </w:r>
      <w:proofErr w:type="spellStart"/>
      <w:r w:rsidRPr="00E93385">
        <w:rPr>
          <w:color w:val="auto"/>
          <w:sz w:val="24"/>
          <w:szCs w:val="24"/>
        </w:rPr>
        <w:t>NDF-e</w:t>
      </w:r>
      <w:proofErr w:type="spellEnd"/>
      <w:r w:rsidRPr="001B68F4">
        <w:rPr>
          <w:color w:val="auto"/>
          <w:sz w:val="24"/>
          <w:szCs w:val="24"/>
        </w:rPr>
        <w:t xml:space="preserve"> destina-se a efetivar a notificação ao sujeito passivo rondoniense para pagamento do débito fiscal lançado do </w:t>
      </w:r>
      <w:r w:rsidRPr="00E93385">
        <w:rPr>
          <w:color w:val="auto"/>
          <w:sz w:val="24"/>
          <w:szCs w:val="24"/>
        </w:rPr>
        <w:t>Imposto sobre Operações Relativas à Circulação de Mercadorias e sobre Prestações de Serviços de Transporte Interestadual e Intermunicipal e de Comunicação</w:t>
      </w:r>
      <w:r w:rsidRPr="001B68F4">
        <w:rPr>
          <w:color w:val="auto"/>
          <w:sz w:val="24"/>
          <w:szCs w:val="24"/>
        </w:rPr>
        <w:t xml:space="preserve"> - ICMS decorrente das operações de entradas de mercadorias originárias de outras Unidades da Federação.</w:t>
      </w:r>
    </w:p>
    <w:p w:rsidR="00654FD0" w:rsidRPr="001B68F4" w:rsidRDefault="00654FD0" w:rsidP="00654FD0">
      <w:pPr>
        <w:pStyle w:val="Recuodecorpodetexto"/>
        <w:ind w:firstLine="567"/>
        <w:rPr>
          <w:color w:val="auto"/>
          <w:sz w:val="24"/>
          <w:szCs w:val="24"/>
        </w:rPr>
      </w:pPr>
    </w:p>
    <w:p w:rsidR="00654FD0" w:rsidRPr="001B68F4" w:rsidRDefault="00654FD0" w:rsidP="00654FD0">
      <w:pPr>
        <w:pStyle w:val="Recuodecorpodetexto"/>
        <w:ind w:firstLine="567"/>
        <w:rPr>
          <w:color w:val="auto"/>
          <w:sz w:val="24"/>
          <w:szCs w:val="24"/>
        </w:rPr>
      </w:pPr>
      <w:r>
        <w:rPr>
          <w:color w:val="auto"/>
          <w:sz w:val="24"/>
          <w:szCs w:val="24"/>
        </w:rPr>
        <w:t>Art. 2</w:t>
      </w:r>
      <w:r w:rsidRPr="001B68F4">
        <w:rPr>
          <w:color w:val="auto"/>
          <w:sz w:val="24"/>
          <w:szCs w:val="24"/>
        </w:rPr>
        <w:t>º. Passa a vigorar com a seguinte redaç</w:t>
      </w:r>
      <w:r>
        <w:rPr>
          <w:color w:val="auto"/>
          <w:sz w:val="24"/>
          <w:szCs w:val="24"/>
        </w:rPr>
        <w:t xml:space="preserve">ão o </w:t>
      </w:r>
      <w:r w:rsidRPr="00FC29BB">
        <w:rPr>
          <w:i/>
          <w:color w:val="auto"/>
          <w:sz w:val="24"/>
          <w:szCs w:val="24"/>
        </w:rPr>
        <w:t>caput</w:t>
      </w:r>
      <w:r w:rsidRPr="001B68F4">
        <w:rPr>
          <w:color w:val="auto"/>
          <w:sz w:val="24"/>
          <w:szCs w:val="24"/>
        </w:rPr>
        <w:t xml:space="preserve"> do artigo 3º </w:t>
      </w:r>
      <w:r>
        <w:rPr>
          <w:color w:val="auto"/>
          <w:sz w:val="24"/>
          <w:szCs w:val="24"/>
        </w:rPr>
        <w:t xml:space="preserve">do </w:t>
      </w:r>
      <w:r w:rsidRPr="001B68F4">
        <w:rPr>
          <w:color w:val="auto"/>
          <w:sz w:val="24"/>
          <w:szCs w:val="24"/>
        </w:rPr>
        <w:t>Decreto n. 11.140, de 21 de julho de 2004:</w:t>
      </w:r>
    </w:p>
    <w:p w:rsidR="00654FD0" w:rsidRPr="001B68F4" w:rsidRDefault="00654FD0" w:rsidP="00654FD0">
      <w:pPr>
        <w:pStyle w:val="Recuodecorpodetexto"/>
        <w:ind w:firstLine="567"/>
        <w:rPr>
          <w:color w:val="auto"/>
          <w:sz w:val="24"/>
          <w:szCs w:val="24"/>
        </w:rPr>
      </w:pPr>
    </w:p>
    <w:p w:rsidR="00654FD0" w:rsidRPr="001B68F4" w:rsidRDefault="00654FD0" w:rsidP="00654FD0">
      <w:pPr>
        <w:pStyle w:val="Recuodecorpodetexto"/>
        <w:ind w:firstLine="567"/>
        <w:rPr>
          <w:color w:val="auto"/>
          <w:sz w:val="24"/>
          <w:szCs w:val="24"/>
        </w:rPr>
      </w:pPr>
      <w:r w:rsidRPr="001B68F4">
        <w:rPr>
          <w:color w:val="auto"/>
          <w:sz w:val="24"/>
          <w:szCs w:val="24"/>
        </w:rPr>
        <w:t>“Art. 3º</w:t>
      </w:r>
      <w:r>
        <w:rPr>
          <w:color w:val="auto"/>
          <w:sz w:val="24"/>
          <w:szCs w:val="24"/>
        </w:rPr>
        <w:t xml:space="preserve">. </w:t>
      </w:r>
      <w:r w:rsidRPr="001B68F4">
        <w:rPr>
          <w:color w:val="auto"/>
          <w:sz w:val="24"/>
          <w:szCs w:val="24"/>
        </w:rPr>
        <w:t>Excetuadas as hipóteses previstas no artigo 3º-A deste Decreto, as entradas de mercadorias ou bens destinados a uso e consumo, a ativo permanente, a integrar processo de industrialização de que resulte mercadoria isenta ou não tributada, e as entradas em operações de remessa para industrialização disciplinadas nos artigos 817 e seguintes do Capítulo LX do Título VI do RICMS/RO, serão lançadas nos termos deste Decreto pela Gerência de Fiscalização ou Posto Fiscal de entrada do Estado, sendo da Gerência de Fiscalização ou da Delegacia Regional da Receita Estadual de jurisdição do adquirente, ou destinatário, a competência para, uma vez reconhecido o destino dado a essas mercadorias ou bens</w:t>
      </w:r>
      <w:r w:rsidRPr="009F2165">
        <w:rPr>
          <w:color w:val="auto"/>
          <w:sz w:val="24"/>
          <w:szCs w:val="24"/>
        </w:rPr>
        <w:t>, baixar o lançamento realizado ou alterá-lo, conforme o caso, observado</w:t>
      </w:r>
      <w:r>
        <w:rPr>
          <w:color w:val="auto"/>
          <w:sz w:val="24"/>
          <w:szCs w:val="24"/>
        </w:rPr>
        <w:t xml:space="preserve"> o disposto previsto no artigo 6º-B deste Decreto.</w:t>
      </w:r>
    </w:p>
    <w:p w:rsidR="00654FD0" w:rsidRPr="00E93385" w:rsidRDefault="00654FD0" w:rsidP="00654FD0">
      <w:pPr>
        <w:pStyle w:val="Recuodecorpodetexto"/>
        <w:ind w:firstLine="567"/>
        <w:rPr>
          <w:color w:val="auto"/>
          <w:sz w:val="24"/>
          <w:szCs w:val="24"/>
        </w:rPr>
      </w:pPr>
      <w:r w:rsidRPr="00E93385">
        <w:rPr>
          <w:color w:val="auto"/>
          <w:sz w:val="24"/>
          <w:szCs w:val="24"/>
        </w:rPr>
        <w:t>................................................................................................................................................... “ (NR).</w:t>
      </w:r>
    </w:p>
    <w:p w:rsidR="00654FD0" w:rsidRPr="00E93385" w:rsidRDefault="00654FD0" w:rsidP="00654FD0">
      <w:pPr>
        <w:pStyle w:val="Recuodecorpodetexto"/>
        <w:ind w:firstLine="567"/>
        <w:rPr>
          <w:color w:val="auto"/>
          <w:sz w:val="24"/>
          <w:szCs w:val="24"/>
        </w:rPr>
      </w:pPr>
    </w:p>
    <w:p w:rsidR="00654FD0" w:rsidRPr="001B68F4" w:rsidRDefault="00654FD0" w:rsidP="00654FD0">
      <w:pPr>
        <w:pStyle w:val="Recuodecorpodetexto"/>
        <w:ind w:firstLine="567"/>
        <w:rPr>
          <w:color w:val="auto"/>
          <w:sz w:val="24"/>
          <w:szCs w:val="24"/>
        </w:rPr>
      </w:pPr>
      <w:r w:rsidRPr="001B68F4">
        <w:rPr>
          <w:color w:val="auto"/>
          <w:sz w:val="24"/>
          <w:szCs w:val="24"/>
        </w:rPr>
        <w:t xml:space="preserve">Art. </w:t>
      </w:r>
      <w:r>
        <w:rPr>
          <w:color w:val="auto"/>
          <w:sz w:val="24"/>
          <w:szCs w:val="24"/>
        </w:rPr>
        <w:t>3</w:t>
      </w:r>
      <w:r w:rsidRPr="001B68F4">
        <w:rPr>
          <w:color w:val="auto"/>
          <w:sz w:val="24"/>
          <w:szCs w:val="24"/>
        </w:rPr>
        <w:t>º. Ficam acrescentados com a seguinte redação os dispositivos adiante enumerados ao Decreto n. 11.140, de 21 de julho de 2004:</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I – o artigo 6º-A:</w:t>
      </w:r>
    </w:p>
    <w:p w:rsidR="00654FD0" w:rsidRPr="00E93385" w:rsidRDefault="00654FD0" w:rsidP="00654FD0">
      <w:pPr>
        <w:pStyle w:val="Recuodecorpodetexto"/>
        <w:ind w:firstLine="567"/>
        <w:rPr>
          <w:color w:val="auto"/>
          <w:sz w:val="24"/>
          <w:szCs w:val="24"/>
        </w:rPr>
      </w:pPr>
      <w:r w:rsidRPr="00E93385">
        <w:rPr>
          <w:color w:val="auto"/>
          <w:sz w:val="24"/>
          <w:szCs w:val="24"/>
        </w:rPr>
        <w:lastRenderedPageBreak/>
        <w:t xml:space="preserve"> </w:t>
      </w:r>
    </w:p>
    <w:p w:rsidR="00654FD0" w:rsidRPr="00E93385" w:rsidRDefault="00654FD0" w:rsidP="00654FD0">
      <w:pPr>
        <w:pStyle w:val="Recuodecorpodetexto"/>
        <w:ind w:firstLine="567"/>
        <w:rPr>
          <w:color w:val="auto"/>
          <w:sz w:val="24"/>
          <w:szCs w:val="24"/>
        </w:rPr>
      </w:pPr>
      <w:r w:rsidRPr="00E93385">
        <w:rPr>
          <w:color w:val="auto"/>
          <w:sz w:val="24"/>
          <w:szCs w:val="24"/>
        </w:rPr>
        <w:t xml:space="preserve">“Art. 6º-A. O crédito tributário lançado na forma deste Decreto considerar-se-á definitivamente constituído com a expedição ao contribuinte da Notificação de Débito Fiscal Eletrônica – </w:t>
      </w:r>
      <w:proofErr w:type="spellStart"/>
      <w:r w:rsidRPr="00E93385">
        <w:rPr>
          <w:color w:val="auto"/>
          <w:sz w:val="24"/>
          <w:szCs w:val="24"/>
        </w:rPr>
        <w:t>NDF-e</w:t>
      </w:r>
      <w:proofErr w:type="spellEnd"/>
      <w:r w:rsidRPr="00E93385">
        <w:rPr>
          <w:color w:val="auto"/>
          <w:sz w:val="24"/>
          <w:szCs w:val="24"/>
        </w:rPr>
        <w:t xml:space="preserve"> - código 941, conforme modelo constante no Anexo XVI do RICMS/RO, e correspondente ciência eletrônica por meio do DET - Domicílio Eletrônico Tributário, efetivada de acordo com o disposto na Seção X-B do Capítulo IV do Titulo III do RICMS/RO.</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 xml:space="preserve">Parágrafo único. Fica dispensada a ciência eletrônica quando o contribuinte recolher o imposto cobrado na </w:t>
      </w:r>
      <w:proofErr w:type="spellStart"/>
      <w:r w:rsidRPr="00E93385">
        <w:rPr>
          <w:color w:val="auto"/>
          <w:sz w:val="24"/>
          <w:szCs w:val="24"/>
        </w:rPr>
        <w:t>NDF-e</w:t>
      </w:r>
      <w:proofErr w:type="spellEnd"/>
      <w:r w:rsidRPr="00E93385">
        <w:rPr>
          <w:color w:val="auto"/>
          <w:sz w:val="24"/>
          <w:szCs w:val="24"/>
        </w:rPr>
        <w:t xml:space="preserve"> antes de sua disponibilização no DET.”;</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II – o artigo 6º-B:</w:t>
      </w:r>
    </w:p>
    <w:p w:rsidR="00654FD0" w:rsidRPr="00E93385" w:rsidRDefault="00654FD0" w:rsidP="00654FD0">
      <w:pPr>
        <w:pStyle w:val="Recuodecorpodetexto"/>
        <w:ind w:firstLine="567"/>
        <w:rPr>
          <w:color w:val="auto"/>
          <w:sz w:val="24"/>
          <w:szCs w:val="24"/>
        </w:rPr>
      </w:pPr>
      <w:r w:rsidRPr="00E93385">
        <w:rPr>
          <w:color w:val="auto"/>
          <w:sz w:val="24"/>
          <w:szCs w:val="24"/>
        </w:rPr>
        <w:t xml:space="preserve"> </w:t>
      </w:r>
    </w:p>
    <w:p w:rsidR="00654FD0" w:rsidRPr="00E93385" w:rsidRDefault="00654FD0" w:rsidP="00654FD0">
      <w:pPr>
        <w:pStyle w:val="Recuodecorpodetexto"/>
        <w:ind w:firstLine="567"/>
        <w:rPr>
          <w:color w:val="auto"/>
          <w:sz w:val="24"/>
          <w:szCs w:val="24"/>
        </w:rPr>
      </w:pPr>
      <w:r w:rsidRPr="00E93385">
        <w:rPr>
          <w:color w:val="auto"/>
          <w:sz w:val="24"/>
          <w:szCs w:val="24"/>
        </w:rPr>
        <w:t xml:space="preserve">“Art. 6º-B. Os lançamentos realizados na forma do artigo 3º deste Decreto, bem como os lançamentos indevidos ou com incorreções, somente serão baixados ou corrigidos mediante apresentação de contestação, pelo contribuinte, por meio de processo eletrônico disponível no Portal do Contribuinte da SEFIN na internet, no endereço eletrônico </w:t>
      </w:r>
      <w:hyperlink r:id="rId4" w:history="1">
        <w:r w:rsidRPr="00E93385">
          <w:rPr>
            <w:color w:val="auto"/>
            <w:sz w:val="24"/>
            <w:szCs w:val="24"/>
          </w:rPr>
          <w:t>www.sefin.ro.gov.br</w:t>
        </w:r>
      </w:hyperlink>
      <w:r w:rsidRPr="00E93385">
        <w:rPr>
          <w:color w:val="auto"/>
          <w:sz w:val="24"/>
          <w:szCs w:val="24"/>
        </w:rPr>
        <w:t xml:space="preserve">. </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 1º. O contribuinte deverá informar os motivos da contestação, e instruirá o processo com a digitalização dos documentos fiscais previstos nos incisos VII, VIII, IX e XXI do artigo 176 do RICMS/RO, se for o caso.</w:t>
      </w:r>
    </w:p>
    <w:p w:rsidR="00654FD0" w:rsidRPr="00E93385"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sidRPr="001B68F4">
        <w:rPr>
          <w:color w:val="auto"/>
          <w:sz w:val="24"/>
          <w:szCs w:val="24"/>
        </w:rPr>
        <w:t xml:space="preserve">§ </w:t>
      </w:r>
      <w:r>
        <w:rPr>
          <w:color w:val="auto"/>
          <w:sz w:val="24"/>
          <w:szCs w:val="24"/>
        </w:rPr>
        <w:t>2</w:t>
      </w:r>
      <w:r w:rsidRPr="001B68F4">
        <w:rPr>
          <w:color w:val="auto"/>
          <w:sz w:val="24"/>
          <w:szCs w:val="24"/>
        </w:rPr>
        <w:t>º</w:t>
      </w:r>
      <w:r>
        <w:rPr>
          <w:color w:val="auto"/>
          <w:sz w:val="24"/>
          <w:szCs w:val="24"/>
        </w:rPr>
        <w:t xml:space="preserve">. </w:t>
      </w:r>
      <w:r w:rsidRPr="001B68F4">
        <w:rPr>
          <w:color w:val="auto"/>
          <w:sz w:val="24"/>
          <w:szCs w:val="24"/>
        </w:rPr>
        <w:t xml:space="preserve">Apresentada a contestação, </w:t>
      </w:r>
      <w:r>
        <w:rPr>
          <w:color w:val="auto"/>
          <w:sz w:val="24"/>
          <w:szCs w:val="24"/>
        </w:rPr>
        <w:t>a exigibilidade do cré</w:t>
      </w:r>
      <w:r w:rsidRPr="001B68F4">
        <w:rPr>
          <w:color w:val="auto"/>
          <w:sz w:val="24"/>
          <w:szCs w:val="24"/>
        </w:rPr>
        <w:t xml:space="preserve">dito tributário será </w:t>
      </w:r>
      <w:r>
        <w:rPr>
          <w:color w:val="auto"/>
          <w:sz w:val="24"/>
          <w:szCs w:val="24"/>
        </w:rPr>
        <w:t xml:space="preserve">automaticamente </w:t>
      </w:r>
      <w:r w:rsidRPr="001B68F4">
        <w:rPr>
          <w:color w:val="auto"/>
          <w:sz w:val="24"/>
          <w:szCs w:val="24"/>
        </w:rPr>
        <w:t>suspens</w:t>
      </w:r>
      <w:r>
        <w:rPr>
          <w:color w:val="auto"/>
          <w:sz w:val="24"/>
          <w:szCs w:val="24"/>
        </w:rPr>
        <w:t>a</w:t>
      </w:r>
      <w:r w:rsidRPr="001B68F4">
        <w:rPr>
          <w:color w:val="auto"/>
          <w:sz w:val="24"/>
          <w:szCs w:val="24"/>
        </w:rPr>
        <w:t xml:space="preserve"> em relação a parcela do </w:t>
      </w:r>
      <w:r>
        <w:rPr>
          <w:color w:val="auto"/>
          <w:sz w:val="24"/>
          <w:szCs w:val="24"/>
        </w:rPr>
        <w:t>imposto</w:t>
      </w:r>
      <w:r w:rsidRPr="001B68F4">
        <w:rPr>
          <w:color w:val="auto"/>
          <w:sz w:val="24"/>
          <w:szCs w:val="24"/>
        </w:rPr>
        <w:t xml:space="preserve"> controvertida, </w:t>
      </w:r>
      <w:r>
        <w:rPr>
          <w:color w:val="auto"/>
          <w:sz w:val="24"/>
          <w:szCs w:val="24"/>
        </w:rPr>
        <w:t>cabendo a</w:t>
      </w:r>
      <w:r w:rsidRPr="001B68F4">
        <w:rPr>
          <w:color w:val="auto"/>
          <w:sz w:val="24"/>
          <w:szCs w:val="24"/>
        </w:rPr>
        <w:t xml:space="preserve">o contribuinte recolher o </w:t>
      </w:r>
      <w:r>
        <w:rPr>
          <w:color w:val="auto"/>
          <w:sz w:val="24"/>
          <w:szCs w:val="24"/>
        </w:rPr>
        <w:t xml:space="preserve">saldo remanescente do imposto </w:t>
      </w:r>
      <w:r w:rsidRPr="001B68F4">
        <w:rPr>
          <w:color w:val="auto"/>
          <w:sz w:val="24"/>
          <w:szCs w:val="24"/>
        </w:rPr>
        <w:t xml:space="preserve">exigido na </w:t>
      </w:r>
      <w:proofErr w:type="spellStart"/>
      <w:r w:rsidRPr="00E93385">
        <w:rPr>
          <w:color w:val="auto"/>
          <w:sz w:val="24"/>
          <w:szCs w:val="24"/>
        </w:rPr>
        <w:t>NDF-e</w:t>
      </w:r>
      <w:proofErr w:type="spellEnd"/>
      <w:r w:rsidRPr="001B68F4">
        <w:rPr>
          <w:color w:val="auto"/>
          <w:sz w:val="24"/>
          <w:szCs w:val="24"/>
        </w:rPr>
        <w:t xml:space="preserve">, </w:t>
      </w:r>
      <w:r>
        <w:rPr>
          <w:color w:val="auto"/>
          <w:sz w:val="24"/>
          <w:szCs w:val="24"/>
        </w:rPr>
        <w:t>na data de vencimento originária.</w:t>
      </w:r>
      <w:r w:rsidRPr="001B68F4">
        <w:rPr>
          <w:color w:val="auto"/>
          <w:sz w:val="24"/>
          <w:szCs w:val="24"/>
        </w:rPr>
        <w:t xml:space="preserve"> </w:t>
      </w:r>
    </w:p>
    <w:p w:rsidR="00654FD0" w:rsidRDefault="00654FD0" w:rsidP="00654FD0">
      <w:pPr>
        <w:pStyle w:val="Recuodecorpodetexto"/>
        <w:ind w:firstLine="567"/>
        <w:rPr>
          <w:color w:val="auto"/>
          <w:sz w:val="24"/>
          <w:szCs w:val="24"/>
        </w:rPr>
      </w:pPr>
    </w:p>
    <w:p w:rsidR="00654FD0" w:rsidRPr="001B68F4" w:rsidRDefault="00654FD0" w:rsidP="00654FD0">
      <w:pPr>
        <w:pStyle w:val="Recuodecorpodetexto"/>
        <w:ind w:firstLine="567"/>
        <w:rPr>
          <w:color w:val="auto"/>
          <w:sz w:val="24"/>
          <w:szCs w:val="24"/>
        </w:rPr>
      </w:pPr>
      <w:r w:rsidRPr="001B68F4">
        <w:rPr>
          <w:color w:val="auto"/>
          <w:sz w:val="24"/>
          <w:szCs w:val="24"/>
        </w:rPr>
        <w:t xml:space="preserve">§ </w:t>
      </w:r>
      <w:r>
        <w:rPr>
          <w:color w:val="auto"/>
          <w:sz w:val="24"/>
          <w:szCs w:val="24"/>
        </w:rPr>
        <w:t>3</w:t>
      </w:r>
      <w:r w:rsidRPr="001B68F4">
        <w:rPr>
          <w:color w:val="auto"/>
          <w:sz w:val="24"/>
          <w:szCs w:val="24"/>
        </w:rPr>
        <w:t>º</w:t>
      </w:r>
      <w:r>
        <w:rPr>
          <w:color w:val="auto"/>
          <w:sz w:val="24"/>
          <w:szCs w:val="24"/>
        </w:rPr>
        <w:t xml:space="preserve">. Caberá ao Auditor Fiscal de Tributos Estaduais a análise e decisão da contestação apresentada </w:t>
      </w:r>
      <w:r w:rsidRPr="00C073CE">
        <w:rPr>
          <w:color w:val="auto"/>
          <w:sz w:val="24"/>
          <w:szCs w:val="24"/>
        </w:rPr>
        <w:t xml:space="preserve">pelo contribuinte, bem como a realização dos procedimentos para baixa ou correção do lançamento no </w:t>
      </w:r>
      <w:r w:rsidRPr="00E93385">
        <w:rPr>
          <w:color w:val="auto"/>
          <w:sz w:val="24"/>
          <w:szCs w:val="24"/>
        </w:rPr>
        <w:t>Sistema Integrado de Tributação e Administração Fiscal para Estados – SITAFE</w:t>
      </w:r>
      <w:r w:rsidRPr="00C073CE">
        <w:rPr>
          <w:color w:val="auto"/>
          <w:sz w:val="24"/>
          <w:szCs w:val="24"/>
        </w:rPr>
        <w:t>.</w:t>
      </w:r>
      <w:r>
        <w:rPr>
          <w:color w:val="auto"/>
          <w:sz w:val="24"/>
          <w:szCs w:val="24"/>
        </w:rPr>
        <w:t xml:space="preserve"> </w:t>
      </w:r>
    </w:p>
    <w:p w:rsidR="00654FD0" w:rsidRPr="001B68F4"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sidRPr="001B68F4">
        <w:rPr>
          <w:color w:val="auto"/>
          <w:sz w:val="24"/>
          <w:szCs w:val="24"/>
        </w:rPr>
        <w:t xml:space="preserve">§ </w:t>
      </w:r>
      <w:r>
        <w:rPr>
          <w:color w:val="auto"/>
          <w:sz w:val="24"/>
          <w:szCs w:val="24"/>
        </w:rPr>
        <w:t>4</w:t>
      </w:r>
      <w:r w:rsidRPr="001B68F4">
        <w:rPr>
          <w:color w:val="auto"/>
          <w:sz w:val="24"/>
          <w:szCs w:val="24"/>
        </w:rPr>
        <w:t>º</w:t>
      </w:r>
      <w:r>
        <w:rPr>
          <w:color w:val="auto"/>
          <w:sz w:val="24"/>
          <w:szCs w:val="24"/>
        </w:rPr>
        <w:t>. Deferida</w:t>
      </w:r>
      <w:r w:rsidRPr="001B68F4">
        <w:rPr>
          <w:color w:val="auto"/>
          <w:sz w:val="24"/>
          <w:szCs w:val="24"/>
        </w:rPr>
        <w:t xml:space="preserve"> a contestação</w:t>
      </w:r>
      <w:r>
        <w:rPr>
          <w:color w:val="auto"/>
          <w:sz w:val="24"/>
          <w:szCs w:val="24"/>
        </w:rPr>
        <w:t xml:space="preserve">, a parcela do imposto contestada </w:t>
      </w:r>
      <w:r w:rsidRPr="001B68F4">
        <w:rPr>
          <w:color w:val="auto"/>
          <w:sz w:val="24"/>
          <w:szCs w:val="24"/>
        </w:rPr>
        <w:t>deverá</w:t>
      </w:r>
      <w:r>
        <w:rPr>
          <w:color w:val="auto"/>
          <w:sz w:val="24"/>
          <w:szCs w:val="24"/>
        </w:rPr>
        <w:t xml:space="preserve"> ser baixada ou corrigida, conforme o caso. </w:t>
      </w:r>
    </w:p>
    <w:p w:rsidR="00654FD0"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Pr>
          <w:color w:val="auto"/>
          <w:sz w:val="24"/>
          <w:szCs w:val="24"/>
        </w:rPr>
        <w:t xml:space="preserve">§ 5º.  Na hipótese da correção do lançamento conforme o § 4º deste artigo, o valor do imposto corrigido deverá ser incluído na correspondente </w:t>
      </w:r>
      <w:proofErr w:type="spellStart"/>
      <w:r w:rsidRPr="00E93385">
        <w:rPr>
          <w:color w:val="auto"/>
          <w:sz w:val="24"/>
          <w:szCs w:val="24"/>
        </w:rPr>
        <w:t>NDF-e</w:t>
      </w:r>
      <w:proofErr w:type="spellEnd"/>
      <w:r>
        <w:rPr>
          <w:color w:val="auto"/>
          <w:sz w:val="24"/>
          <w:szCs w:val="24"/>
        </w:rPr>
        <w:t>:</w:t>
      </w:r>
    </w:p>
    <w:p w:rsidR="00654FD0"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Pr>
          <w:color w:val="auto"/>
          <w:sz w:val="24"/>
          <w:szCs w:val="24"/>
        </w:rPr>
        <w:t xml:space="preserve">I – </w:t>
      </w:r>
      <w:r w:rsidRPr="001B68F4">
        <w:rPr>
          <w:color w:val="auto"/>
          <w:sz w:val="24"/>
          <w:szCs w:val="24"/>
        </w:rPr>
        <w:t>relativa ao período compreendido na data d</w:t>
      </w:r>
      <w:r>
        <w:rPr>
          <w:color w:val="auto"/>
          <w:sz w:val="24"/>
          <w:szCs w:val="24"/>
        </w:rPr>
        <w:t>o</w:t>
      </w:r>
      <w:r w:rsidRPr="001B68F4">
        <w:rPr>
          <w:color w:val="auto"/>
          <w:sz w:val="24"/>
          <w:szCs w:val="24"/>
        </w:rPr>
        <w:t xml:space="preserve"> </w:t>
      </w:r>
      <w:r>
        <w:rPr>
          <w:color w:val="auto"/>
          <w:sz w:val="24"/>
          <w:szCs w:val="24"/>
        </w:rPr>
        <w:t>deferimento, quando apresentada a contestação no prazo original para pagamento do imposto lançado.</w:t>
      </w:r>
    </w:p>
    <w:p w:rsidR="00654FD0"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Pr>
          <w:color w:val="auto"/>
          <w:sz w:val="24"/>
          <w:szCs w:val="24"/>
        </w:rPr>
        <w:t xml:space="preserve">II – específica para esse fim, cobrando-se os acréscimos legais contados da data original do vencimento até a data de apresentação da contestação, quando a mesma for apresentada após o prazo para pagamento do imposto originalmente lançado, devendo ser recolhido o valor do imposto no prazo </w:t>
      </w:r>
      <w:r w:rsidRPr="00D231B6">
        <w:rPr>
          <w:color w:val="auto"/>
          <w:sz w:val="24"/>
          <w:szCs w:val="24"/>
        </w:rPr>
        <w:t>de 5</w:t>
      </w:r>
      <w:r w:rsidRPr="00E93385">
        <w:rPr>
          <w:color w:val="auto"/>
          <w:sz w:val="24"/>
          <w:szCs w:val="24"/>
        </w:rPr>
        <w:t xml:space="preserve"> (cinco) dias após o deferimento.</w:t>
      </w:r>
    </w:p>
    <w:p w:rsidR="00654FD0"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1B68F4">
        <w:rPr>
          <w:color w:val="auto"/>
          <w:sz w:val="24"/>
          <w:szCs w:val="24"/>
        </w:rPr>
        <w:t xml:space="preserve">§ </w:t>
      </w:r>
      <w:r>
        <w:rPr>
          <w:color w:val="auto"/>
          <w:sz w:val="24"/>
          <w:szCs w:val="24"/>
        </w:rPr>
        <w:t>6</w:t>
      </w:r>
      <w:r w:rsidRPr="001B68F4">
        <w:rPr>
          <w:color w:val="auto"/>
          <w:sz w:val="24"/>
          <w:szCs w:val="24"/>
        </w:rPr>
        <w:t>º</w:t>
      </w:r>
      <w:r>
        <w:rPr>
          <w:color w:val="auto"/>
          <w:sz w:val="24"/>
          <w:szCs w:val="24"/>
        </w:rPr>
        <w:t>. Indeferida</w:t>
      </w:r>
      <w:r w:rsidRPr="001B68F4">
        <w:rPr>
          <w:color w:val="auto"/>
          <w:sz w:val="24"/>
          <w:szCs w:val="24"/>
        </w:rPr>
        <w:t xml:space="preserve"> a contestação, o valor </w:t>
      </w:r>
      <w:r>
        <w:rPr>
          <w:color w:val="auto"/>
          <w:sz w:val="24"/>
          <w:szCs w:val="24"/>
        </w:rPr>
        <w:t xml:space="preserve">do imposto objeto da contestação </w:t>
      </w:r>
      <w:r w:rsidRPr="001B68F4">
        <w:rPr>
          <w:color w:val="auto"/>
          <w:sz w:val="24"/>
          <w:szCs w:val="24"/>
        </w:rPr>
        <w:t>será exigív</w:t>
      </w:r>
      <w:r>
        <w:rPr>
          <w:color w:val="auto"/>
          <w:sz w:val="24"/>
          <w:szCs w:val="24"/>
        </w:rPr>
        <w:t>el na data de vencimento originá</w:t>
      </w:r>
      <w:r w:rsidRPr="001B68F4">
        <w:rPr>
          <w:color w:val="auto"/>
          <w:sz w:val="24"/>
          <w:szCs w:val="24"/>
        </w:rPr>
        <w:t>ria com os correspondentes acréscimos legais</w:t>
      </w:r>
      <w:r>
        <w:rPr>
          <w:color w:val="auto"/>
          <w:sz w:val="24"/>
          <w:szCs w:val="24"/>
        </w:rPr>
        <w:t>.</w:t>
      </w:r>
      <w:r w:rsidRPr="001B68F4">
        <w:rPr>
          <w:color w:val="auto"/>
          <w:sz w:val="24"/>
          <w:szCs w:val="24"/>
        </w:rPr>
        <w:t xml:space="preserve"> </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 7º. Tratando-se de lançamentos indevidos ou com incorreções, o fisco poderá efetuar as baixas ou correções de oficio.”.</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Pr>
          <w:color w:val="auto"/>
          <w:sz w:val="24"/>
          <w:szCs w:val="24"/>
        </w:rPr>
        <w:t xml:space="preserve">Art. 4º. </w:t>
      </w:r>
      <w:r w:rsidRPr="001B68F4">
        <w:rPr>
          <w:color w:val="auto"/>
          <w:sz w:val="24"/>
          <w:szCs w:val="24"/>
        </w:rPr>
        <w:t>Ficam acrescentados com a seguinte redação os dispositivos adiante enumerados ao</w:t>
      </w:r>
      <w:r>
        <w:rPr>
          <w:color w:val="auto"/>
          <w:sz w:val="24"/>
          <w:szCs w:val="24"/>
        </w:rPr>
        <w:t xml:space="preserve"> Decreto </w:t>
      </w:r>
      <w:r>
        <w:rPr>
          <w:color w:val="auto"/>
          <w:sz w:val="24"/>
          <w:szCs w:val="24"/>
        </w:rPr>
        <w:lastRenderedPageBreak/>
        <w:t>n. 13.066, de 10 de agosto de 2007:</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I – o artigo 2º-A:</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 xml:space="preserve">“Art. 2º-A. O crédito tributário lançado na forma deste Decreto considerar-se-á definitivamente constituído com a expedição ao contribuinte da Notificação de Débito Fiscal Eletrônica – </w:t>
      </w:r>
      <w:proofErr w:type="spellStart"/>
      <w:r w:rsidRPr="00E93385">
        <w:rPr>
          <w:color w:val="auto"/>
          <w:sz w:val="24"/>
          <w:szCs w:val="24"/>
        </w:rPr>
        <w:t>NDF-e</w:t>
      </w:r>
      <w:proofErr w:type="spellEnd"/>
      <w:r w:rsidRPr="00E93385">
        <w:rPr>
          <w:color w:val="auto"/>
          <w:sz w:val="24"/>
          <w:szCs w:val="24"/>
        </w:rPr>
        <w:t xml:space="preserve"> - código 941, conforme modelo constante no Anexo XVI do RICMS/RO, e correspondente ciência eletrônica por meio do DET - Domicílio Eletrônico Tributário, efetivada de acordo com o disposto na Seção X-B do Capítulo IV do Titulo III do RICMS/RO.</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 xml:space="preserve">Parágrafo único. Fica dispensada a ciência eletrônica quando o contribuinte recolher o imposto cobrado na </w:t>
      </w:r>
      <w:proofErr w:type="spellStart"/>
      <w:r w:rsidRPr="00E93385">
        <w:rPr>
          <w:color w:val="auto"/>
          <w:sz w:val="24"/>
          <w:szCs w:val="24"/>
        </w:rPr>
        <w:t>NDF-e</w:t>
      </w:r>
      <w:proofErr w:type="spellEnd"/>
      <w:r w:rsidRPr="00E93385">
        <w:rPr>
          <w:color w:val="auto"/>
          <w:sz w:val="24"/>
          <w:szCs w:val="24"/>
        </w:rPr>
        <w:t xml:space="preserve"> antes de sua disponibilização no DET.”;</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II – o artigo 2º-B:</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 xml:space="preserve">“Art. 2º-B. Os lançamentos indevidos ou com incorreções, somente serão baixados ou corrigidos mediante apresentação de contestação, pelo contribuinte, por meio de processo eletrônico disponível no Portal do Contribuinte da SEFIN na internet, no endereço eletrônico </w:t>
      </w:r>
      <w:hyperlink r:id="rId5" w:history="1">
        <w:r w:rsidRPr="00E93385">
          <w:rPr>
            <w:color w:val="auto"/>
            <w:sz w:val="24"/>
            <w:szCs w:val="24"/>
          </w:rPr>
          <w:t>www.sefin.ro.gov.br</w:t>
        </w:r>
      </w:hyperlink>
      <w:r w:rsidRPr="00E93385">
        <w:rPr>
          <w:color w:val="auto"/>
          <w:sz w:val="24"/>
          <w:szCs w:val="24"/>
        </w:rPr>
        <w:t xml:space="preserve">. </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 1º. O contribuinte deverá informar os motivos da contestação, e instruirá o processo com a digitalização dos documentos fiscais previstos nos incisos VII, VIII, IX e XXI do artigo 176 do RICMS/RO, se for o caso.</w:t>
      </w:r>
    </w:p>
    <w:p w:rsidR="00654FD0" w:rsidRPr="00E93385"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sidRPr="001B68F4">
        <w:rPr>
          <w:color w:val="auto"/>
          <w:sz w:val="24"/>
          <w:szCs w:val="24"/>
        </w:rPr>
        <w:t xml:space="preserve">§ </w:t>
      </w:r>
      <w:r>
        <w:rPr>
          <w:color w:val="auto"/>
          <w:sz w:val="24"/>
          <w:szCs w:val="24"/>
        </w:rPr>
        <w:t>2</w:t>
      </w:r>
      <w:r w:rsidRPr="001B68F4">
        <w:rPr>
          <w:color w:val="auto"/>
          <w:sz w:val="24"/>
          <w:szCs w:val="24"/>
        </w:rPr>
        <w:t>º</w:t>
      </w:r>
      <w:r>
        <w:rPr>
          <w:color w:val="auto"/>
          <w:sz w:val="24"/>
          <w:szCs w:val="24"/>
        </w:rPr>
        <w:t xml:space="preserve">. </w:t>
      </w:r>
      <w:r w:rsidRPr="001B68F4">
        <w:rPr>
          <w:color w:val="auto"/>
          <w:sz w:val="24"/>
          <w:szCs w:val="24"/>
        </w:rPr>
        <w:t xml:space="preserve">Apresentada a contestação, </w:t>
      </w:r>
      <w:r>
        <w:rPr>
          <w:color w:val="auto"/>
          <w:sz w:val="24"/>
          <w:szCs w:val="24"/>
        </w:rPr>
        <w:t>a exigibilidade do cré</w:t>
      </w:r>
      <w:r w:rsidRPr="001B68F4">
        <w:rPr>
          <w:color w:val="auto"/>
          <w:sz w:val="24"/>
          <w:szCs w:val="24"/>
        </w:rPr>
        <w:t xml:space="preserve">dito tributário será </w:t>
      </w:r>
      <w:r>
        <w:rPr>
          <w:color w:val="auto"/>
          <w:sz w:val="24"/>
          <w:szCs w:val="24"/>
        </w:rPr>
        <w:t xml:space="preserve">automaticamente </w:t>
      </w:r>
      <w:r w:rsidRPr="001B68F4">
        <w:rPr>
          <w:color w:val="auto"/>
          <w:sz w:val="24"/>
          <w:szCs w:val="24"/>
        </w:rPr>
        <w:t>suspens</w:t>
      </w:r>
      <w:r>
        <w:rPr>
          <w:color w:val="auto"/>
          <w:sz w:val="24"/>
          <w:szCs w:val="24"/>
        </w:rPr>
        <w:t>a</w:t>
      </w:r>
      <w:r w:rsidRPr="001B68F4">
        <w:rPr>
          <w:color w:val="auto"/>
          <w:sz w:val="24"/>
          <w:szCs w:val="24"/>
        </w:rPr>
        <w:t xml:space="preserve"> em relação a parcela do </w:t>
      </w:r>
      <w:r>
        <w:rPr>
          <w:color w:val="auto"/>
          <w:sz w:val="24"/>
          <w:szCs w:val="24"/>
        </w:rPr>
        <w:t>imposto</w:t>
      </w:r>
      <w:r w:rsidRPr="001B68F4">
        <w:rPr>
          <w:color w:val="auto"/>
          <w:sz w:val="24"/>
          <w:szCs w:val="24"/>
        </w:rPr>
        <w:t xml:space="preserve"> controvertida, </w:t>
      </w:r>
      <w:r>
        <w:rPr>
          <w:color w:val="auto"/>
          <w:sz w:val="24"/>
          <w:szCs w:val="24"/>
        </w:rPr>
        <w:t>cabendo a</w:t>
      </w:r>
      <w:r w:rsidRPr="001B68F4">
        <w:rPr>
          <w:color w:val="auto"/>
          <w:sz w:val="24"/>
          <w:szCs w:val="24"/>
        </w:rPr>
        <w:t xml:space="preserve">o contribuinte recolher o </w:t>
      </w:r>
      <w:r>
        <w:rPr>
          <w:color w:val="auto"/>
          <w:sz w:val="24"/>
          <w:szCs w:val="24"/>
        </w:rPr>
        <w:t xml:space="preserve">saldo remanescente do imposto </w:t>
      </w:r>
      <w:r w:rsidRPr="001B68F4">
        <w:rPr>
          <w:color w:val="auto"/>
          <w:sz w:val="24"/>
          <w:szCs w:val="24"/>
        </w:rPr>
        <w:t>exigido na</w:t>
      </w:r>
      <w:r w:rsidRPr="00E93385">
        <w:rPr>
          <w:color w:val="auto"/>
          <w:sz w:val="24"/>
          <w:szCs w:val="24"/>
        </w:rPr>
        <w:t xml:space="preserve"> </w:t>
      </w:r>
      <w:proofErr w:type="spellStart"/>
      <w:r w:rsidRPr="00E93385">
        <w:rPr>
          <w:color w:val="auto"/>
          <w:sz w:val="24"/>
          <w:szCs w:val="24"/>
        </w:rPr>
        <w:t>NDF-e</w:t>
      </w:r>
      <w:proofErr w:type="spellEnd"/>
      <w:r w:rsidRPr="001B68F4">
        <w:rPr>
          <w:color w:val="auto"/>
          <w:sz w:val="24"/>
          <w:szCs w:val="24"/>
        </w:rPr>
        <w:t xml:space="preserve">, </w:t>
      </w:r>
      <w:r>
        <w:rPr>
          <w:color w:val="auto"/>
          <w:sz w:val="24"/>
          <w:szCs w:val="24"/>
        </w:rPr>
        <w:t>na data de vencimento originária.</w:t>
      </w:r>
      <w:r w:rsidRPr="001B68F4">
        <w:rPr>
          <w:color w:val="auto"/>
          <w:sz w:val="24"/>
          <w:szCs w:val="24"/>
        </w:rPr>
        <w:t xml:space="preserve"> </w:t>
      </w:r>
    </w:p>
    <w:p w:rsidR="00654FD0" w:rsidRDefault="00654FD0" w:rsidP="00654FD0">
      <w:pPr>
        <w:pStyle w:val="Recuodecorpodetexto"/>
        <w:ind w:firstLine="567"/>
        <w:rPr>
          <w:color w:val="auto"/>
          <w:sz w:val="24"/>
          <w:szCs w:val="24"/>
        </w:rPr>
      </w:pPr>
    </w:p>
    <w:p w:rsidR="00654FD0" w:rsidRPr="001B68F4" w:rsidRDefault="00654FD0" w:rsidP="00654FD0">
      <w:pPr>
        <w:pStyle w:val="Recuodecorpodetexto"/>
        <w:ind w:firstLine="567"/>
        <w:rPr>
          <w:color w:val="auto"/>
          <w:sz w:val="24"/>
          <w:szCs w:val="24"/>
        </w:rPr>
      </w:pPr>
      <w:r w:rsidRPr="001B68F4">
        <w:rPr>
          <w:color w:val="auto"/>
          <w:sz w:val="24"/>
          <w:szCs w:val="24"/>
        </w:rPr>
        <w:t xml:space="preserve">§ </w:t>
      </w:r>
      <w:r>
        <w:rPr>
          <w:color w:val="auto"/>
          <w:sz w:val="24"/>
          <w:szCs w:val="24"/>
        </w:rPr>
        <w:t>3</w:t>
      </w:r>
      <w:r w:rsidRPr="001B68F4">
        <w:rPr>
          <w:color w:val="auto"/>
          <w:sz w:val="24"/>
          <w:szCs w:val="24"/>
        </w:rPr>
        <w:t>º</w:t>
      </w:r>
      <w:r>
        <w:rPr>
          <w:color w:val="auto"/>
          <w:sz w:val="24"/>
          <w:szCs w:val="24"/>
        </w:rPr>
        <w:t xml:space="preserve">. Caberá ao Auditor Fiscal de Tributos Estaduais a análise e decisão da contestação apresentada pelo contribuinte, bem como a realização dos procedimentos para baixa ou correção do lançamento </w:t>
      </w:r>
      <w:r w:rsidRPr="00C073CE">
        <w:rPr>
          <w:color w:val="auto"/>
          <w:sz w:val="24"/>
          <w:szCs w:val="24"/>
        </w:rPr>
        <w:t xml:space="preserve">no </w:t>
      </w:r>
      <w:r w:rsidRPr="00E93385">
        <w:rPr>
          <w:color w:val="auto"/>
          <w:sz w:val="24"/>
          <w:szCs w:val="24"/>
        </w:rPr>
        <w:t>Sistema Integrado de Tributação e Administração Fiscal para Estados – SITAFE</w:t>
      </w:r>
      <w:r w:rsidRPr="00C073CE">
        <w:rPr>
          <w:color w:val="auto"/>
          <w:sz w:val="24"/>
          <w:szCs w:val="24"/>
        </w:rPr>
        <w:t>.</w:t>
      </w:r>
      <w:r>
        <w:rPr>
          <w:color w:val="auto"/>
          <w:sz w:val="24"/>
          <w:szCs w:val="24"/>
        </w:rPr>
        <w:t xml:space="preserve"> </w:t>
      </w:r>
    </w:p>
    <w:p w:rsidR="00654FD0" w:rsidRPr="001B68F4"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sidRPr="001B68F4">
        <w:rPr>
          <w:color w:val="auto"/>
          <w:sz w:val="24"/>
          <w:szCs w:val="24"/>
        </w:rPr>
        <w:t xml:space="preserve">§ </w:t>
      </w:r>
      <w:r>
        <w:rPr>
          <w:color w:val="auto"/>
          <w:sz w:val="24"/>
          <w:szCs w:val="24"/>
        </w:rPr>
        <w:t>4</w:t>
      </w:r>
      <w:r w:rsidRPr="001B68F4">
        <w:rPr>
          <w:color w:val="auto"/>
          <w:sz w:val="24"/>
          <w:szCs w:val="24"/>
        </w:rPr>
        <w:t>º</w:t>
      </w:r>
      <w:r>
        <w:rPr>
          <w:color w:val="auto"/>
          <w:sz w:val="24"/>
          <w:szCs w:val="24"/>
        </w:rPr>
        <w:t>. Deferida</w:t>
      </w:r>
      <w:r w:rsidRPr="001B68F4">
        <w:rPr>
          <w:color w:val="auto"/>
          <w:sz w:val="24"/>
          <w:szCs w:val="24"/>
        </w:rPr>
        <w:t xml:space="preserve"> a contestação</w:t>
      </w:r>
      <w:r>
        <w:rPr>
          <w:color w:val="auto"/>
          <w:sz w:val="24"/>
          <w:szCs w:val="24"/>
        </w:rPr>
        <w:t>, a parcela do imposto contestada</w:t>
      </w:r>
      <w:r w:rsidRPr="001B68F4">
        <w:rPr>
          <w:color w:val="auto"/>
          <w:sz w:val="24"/>
          <w:szCs w:val="24"/>
        </w:rPr>
        <w:t xml:space="preserve"> deverá</w:t>
      </w:r>
      <w:r>
        <w:rPr>
          <w:color w:val="auto"/>
          <w:sz w:val="24"/>
          <w:szCs w:val="24"/>
        </w:rPr>
        <w:t xml:space="preserve"> ser baixada ou corrigida, conforme o caso. </w:t>
      </w:r>
    </w:p>
    <w:p w:rsidR="00654FD0"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Pr>
          <w:color w:val="auto"/>
          <w:sz w:val="24"/>
          <w:szCs w:val="24"/>
        </w:rPr>
        <w:t xml:space="preserve">§ 5º.  Na hipótese da correção do lançamento conforme o § 4º deste artigo, o valor do imposto corrigido deverá ser incluído na correspondente </w:t>
      </w:r>
      <w:proofErr w:type="spellStart"/>
      <w:r w:rsidRPr="00E93385">
        <w:rPr>
          <w:color w:val="auto"/>
          <w:sz w:val="24"/>
          <w:szCs w:val="24"/>
        </w:rPr>
        <w:t>NDF-e</w:t>
      </w:r>
      <w:proofErr w:type="spellEnd"/>
      <w:r>
        <w:rPr>
          <w:color w:val="auto"/>
          <w:sz w:val="24"/>
          <w:szCs w:val="24"/>
        </w:rPr>
        <w:t>:</w:t>
      </w:r>
    </w:p>
    <w:p w:rsidR="00654FD0"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Pr>
          <w:color w:val="auto"/>
          <w:sz w:val="24"/>
          <w:szCs w:val="24"/>
        </w:rPr>
        <w:t xml:space="preserve">I – </w:t>
      </w:r>
      <w:r w:rsidRPr="001B68F4">
        <w:rPr>
          <w:color w:val="auto"/>
          <w:sz w:val="24"/>
          <w:szCs w:val="24"/>
        </w:rPr>
        <w:t>relativa ao período compreendido na data d</w:t>
      </w:r>
      <w:r>
        <w:rPr>
          <w:color w:val="auto"/>
          <w:sz w:val="24"/>
          <w:szCs w:val="24"/>
        </w:rPr>
        <w:t>o</w:t>
      </w:r>
      <w:r w:rsidRPr="001B68F4">
        <w:rPr>
          <w:color w:val="auto"/>
          <w:sz w:val="24"/>
          <w:szCs w:val="24"/>
        </w:rPr>
        <w:t xml:space="preserve"> </w:t>
      </w:r>
      <w:r>
        <w:rPr>
          <w:color w:val="auto"/>
          <w:sz w:val="24"/>
          <w:szCs w:val="24"/>
        </w:rPr>
        <w:t>deferimento, quando apresentada a contestação no prazo original para pagamento do imposto lançado.</w:t>
      </w:r>
    </w:p>
    <w:p w:rsidR="00654FD0"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Pr>
          <w:color w:val="auto"/>
          <w:sz w:val="24"/>
          <w:szCs w:val="24"/>
        </w:rPr>
        <w:t xml:space="preserve">II – específica para esse fim, cobrando-se os acréscimos legais contados da data original do vencimento até a data de apresentação da contestação, quando a mesma for apresentada após o prazo para pagamento do imposto originalmente lançado, devendo ser recolhido o valor do imposto no prazo </w:t>
      </w:r>
      <w:r w:rsidRPr="00D231B6">
        <w:rPr>
          <w:color w:val="auto"/>
          <w:sz w:val="24"/>
          <w:szCs w:val="24"/>
        </w:rPr>
        <w:t>de 5</w:t>
      </w:r>
      <w:r w:rsidRPr="00E93385">
        <w:rPr>
          <w:color w:val="auto"/>
          <w:sz w:val="24"/>
          <w:szCs w:val="24"/>
        </w:rPr>
        <w:t xml:space="preserve"> (cinco) dias após o deferimento.</w:t>
      </w:r>
    </w:p>
    <w:p w:rsidR="00654FD0"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1B68F4">
        <w:rPr>
          <w:color w:val="auto"/>
          <w:sz w:val="24"/>
          <w:szCs w:val="24"/>
        </w:rPr>
        <w:t xml:space="preserve">§ </w:t>
      </w:r>
      <w:r>
        <w:rPr>
          <w:color w:val="auto"/>
          <w:sz w:val="24"/>
          <w:szCs w:val="24"/>
        </w:rPr>
        <w:t>6</w:t>
      </w:r>
      <w:r w:rsidRPr="001B68F4">
        <w:rPr>
          <w:color w:val="auto"/>
          <w:sz w:val="24"/>
          <w:szCs w:val="24"/>
        </w:rPr>
        <w:t>º</w:t>
      </w:r>
      <w:r>
        <w:rPr>
          <w:color w:val="auto"/>
          <w:sz w:val="24"/>
          <w:szCs w:val="24"/>
        </w:rPr>
        <w:t>. Indeferida</w:t>
      </w:r>
      <w:r w:rsidRPr="001B68F4">
        <w:rPr>
          <w:color w:val="auto"/>
          <w:sz w:val="24"/>
          <w:szCs w:val="24"/>
        </w:rPr>
        <w:t xml:space="preserve"> a contestação, o valor </w:t>
      </w:r>
      <w:r>
        <w:rPr>
          <w:color w:val="auto"/>
          <w:sz w:val="24"/>
          <w:szCs w:val="24"/>
        </w:rPr>
        <w:t xml:space="preserve">do imposto objeto da contestação </w:t>
      </w:r>
      <w:r w:rsidRPr="001B68F4">
        <w:rPr>
          <w:color w:val="auto"/>
          <w:sz w:val="24"/>
          <w:szCs w:val="24"/>
        </w:rPr>
        <w:t>será exigív</w:t>
      </w:r>
      <w:r>
        <w:rPr>
          <w:color w:val="auto"/>
          <w:sz w:val="24"/>
          <w:szCs w:val="24"/>
        </w:rPr>
        <w:t>el na data de vencimento originá</w:t>
      </w:r>
      <w:r w:rsidRPr="001B68F4">
        <w:rPr>
          <w:color w:val="auto"/>
          <w:sz w:val="24"/>
          <w:szCs w:val="24"/>
        </w:rPr>
        <w:t>ria com os correspondentes acréscimos legais</w:t>
      </w:r>
      <w:r>
        <w:rPr>
          <w:color w:val="auto"/>
          <w:sz w:val="24"/>
          <w:szCs w:val="24"/>
        </w:rPr>
        <w:t>.</w:t>
      </w:r>
      <w:r w:rsidRPr="001B68F4">
        <w:rPr>
          <w:color w:val="auto"/>
          <w:sz w:val="24"/>
          <w:szCs w:val="24"/>
        </w:rPr>
        <w:t xml:space="preserve"> </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 xml:space="preserve">§ 7º. Tratando-se de lançamentos indevidos ou com incorreções, o fisco poderá efetuar as baixas ou </w:t>
      </w:r>
      <w:r w:rsidRPr="00E93385">
        <w:rPr>
          <w:color w:val="auto"/>
          <w:sz w:val="24"/>
          <w:szCs w:val="24"/>
        </w:rPr>
        <w:lastRenderedPageBreak/>
        <w:t>correções de oficio.”.</w:t>
      </w:r>
    </w:p>
    <w:p w:rsidR="00654FD0"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Pr>
          <w:color w:val="auto"/>
          <w:sz w:val="24"/>
          <w:szCs w:val="24"/>
        </w:rPr>
        <w:t xml:space="preserve">Art. 5º. </w:t>
      </w:r>
      <w:r w:rsidRPr="00E93385">
        <w:rPr>
          <w:color w:val="auto"/>
          <w:sz w:val="24"/>
          <w:szCs w:val="24"/>
        </w:rPr>
        <w:t xml:space="preserve">Fica acrescentada a </w:t>
      </w:r>
      <w:r>
        <w:rPr>
          <w:color w:val="auto"/>
          <w:sz w:val="24"/>
          <w:szCs w:val="24"/>
        </w:rPr>
        <w:t>Subseção VI-B à Seção IV do Capítulo I do Título III</w:t>
      </w:r>
      <w:r w:rsidRPr="00E93385">
        <w:rPr>
          <w:color w:val="auto"/>
          <w:sz w:val="24"/>
          <w:szCs w:val="24"/>
        </w:rPr>
        <w:t xml:space="preserve"> ao Regulamento do Imposto sobre Operações Relativas à Circulação de Mercadorias e sobre Prestações de Serviços de Transporte Interestadual e Intermunicipal e de Comunicação – RICMS/RO, aprovado pelo Decreto n. 8.321, de 1998:</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jc w:val="center"/>
        <w:rPr>
          <w:color w:val="auto"/>
          <w:sz w:val="24"/>
          <w:szCs w:val="24"/>
        </w:rPr>
      </w:pPr>
      <w:r w:rsidRPr="00E93385">
        <w:rPr>
          <w:color w:val="auto"/>
          <w:sz w:val="24"/>
          <w:szCs w:val="24"/>
        </w:rPr>
        <w:t>“SUBSEÇÃO VI-B</w:t>
      </w:r>
    </w:p>
    <w:p w:rsidR="00654FD0" w:rsidRPr="00E93385" w:rsidRDefault="00654FD0" w:rsidP="00654FD0">
      <w:pPr>
        <w:pStyle w:val="Recuodecorpodetexto"/>
        <w:ind w:firstLine="567"/>
        <w:jc w:val="center"/>
        <w:rPr>
          <w:color w:val="auto"/>
          <w:sz w:val="24"/>
          <w:szCs w:val="24"/>
        </w:rPr>
      </w:pPr>
      <w:r w:rsidRPr="00E93385">
        <w:rPr>
          <w:color w:val="auto"/>
          <w:sz w:val="24"/>
          <w:szCs w:val="24"/>
        </w:rPr>
        <w:t>DO LANÇAMENTO DO IMPOSTO NAS OPERAÇÕES SUJEITAS À SUBSTITUIÇÃO TRIBUTÁRIA NÃO ALCANÇADAS POR CONVÊNIOS OU PROTOCOLOS</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 xml:space="preserve">Art. 98-D. Os lançamentos do imposto devido por substituição tributária, em relação às operações própria e </w:t>
      </w:r>
      <w:proofErr w:type="spellStart"/>
      <w:r w:rsidRPr="00E93385">
        <w:rPr>
          <w:color w:val="auto"/>
          <w:sz w:val="24"/>
          <w:szCs w:val="24"/>
        </w:rPr>
        <w:t>subsequentes</w:t>
      </w:r>
      <w:proofErr w:type="spellEnd"/>
      <w:r w:rsidRPr="00E93385">
        <w:rPr>
          <w:color w:val="auto"/>
          <w:sz w:val="24"/>
          <w:szCs w:val="24"/>
        </w:rPr>
        <w:t>, incidente sobre a entrada de mercadorias no território rondoniense, quando não alcançadas por convênios ou protocolos celebrados com as demais Unidades da Federação serão realizados pela Gerência de Fiscalização ou pelo Posto Fiscal de entrada do Estado.</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Art. 98-E. As entradas de mercadorias de que trata o artigo 98-D deste Regulamento, quando destinadas a uso e consumo ou a ativo permanente, ou quando tratar-se de entradas de mercadorias destinadas a contribuinte beneficiário de incentivo ou benefício fiscal previsto na legislação do Estado de Rondônia, serão lançadas nos termos desta Subseção.</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 xml:space="preserve">Art. 98-F. O crédito tributário lançado na forma desta Subseção considerar-se-á definitivamente constituído com a expedição da Notificação de Débito Fiscal Eletrônica – </w:t>
      </w:r>
      <w:proofErr w:type="spellStart"/>
      <w:r w:rsidRPr="00E93385">
        <w:rPr>
          <w:color w:val="auto"/>
          <w:sz w:val="24"/>
          <w:szCs w:val="24"/>
        </w:rPr>
        <w:t>NDF-e</w:t>
      </w:r>
      <w:proofErr w:type="spellEnd"/>
      <w:r w:rsidRPr="00E93385">
        <w:rPr>
          <w:color w:val="auto"/>
          <w:sz w:val="24"/>
          <w:szCs w:val="24"/>
        </w:rPr>
        <w:t xml:space="preserve"> - código 941, conforme modelo constante no Anexo XVI, e correspondente ciência eletrônica por meio do DET - Domicílio Eletrônico Tributário, efetivada de acordo com o disposto na Seção X-B do Capítulo IV do Titulo III deste Regulamento.</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 xml:space="preserve">Parágrafo único. Fica dispensada a ciência eletrônica quando o contribuinte recolher o imposto cobrado na </w:t>
      </w:r>
      <w:proofErr w:type="spellStart"/>
      <w:r w:rsidRPr="00E93385">
        <w:rPr>
          <w:color w:val="auto"/>
          <w:sz w:val="24"/>
          <w:szCs w:val="24"/>
        </w:rPr>
        <w:t>NDF-e</w:t>
      </w:r>
      <w:proofErr w:type="spellEnd"/>
      <w:r w:rsidRPr="00E93385">
        <w:rPr>
          <w:color w:val="auto"/>
          <w:sz w:val="24"/>
          <w:szCs w:val="24"/>
        </w:rPr>
        <w:t xml:space="preserve"> antes de sua disponibilização no DET.</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 xml:space="preserve">Art. 98-G. Os lançamentos realizados na forma do artigo 98-E deste Regulamento, bem como os lançamentos indevidos ou com incorreções, somente serão baixados ou corrigidos mediante apresentação de contestação, pelo contribuinte, por meio de processo eletrônico disponível no Portal do Contribuinte da SEFIN na internet, no endereço eletrônico </w:t>
      </w:r>
      <w:hyperlink r:id="rId6" w:history="1">
        <w:r w:rsidRPr="00E93385">
          <w:rPr>
            <w:color w:val="auto"/>
            <w:sz w:val="24"/>
            <w:szCs w:val="24"/>
          </w:rPr>
          <w:t>www.sefin.ro.gov.br</w:t>
        </w:r>
      </w:hyperlink>
      <w:r w:rsidRPr="00E93385">
        <w:rPr>
          <w:color w:val="auto"/>
          <w:sz w:val="24"/>
          <w:szCs w:val="24"/>
        </w:rPr>
        <w:t xml:space="preserve">. </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 1º. O contribuinte deverá informar os motivos da contestação, e instruirá o processo com a digitalização dos documentos fiscais previstos nos incisos VII, VIII, IX e XXI do artigo 176 deste Regulamento, se for o caso.</w:t>
      </w:r>
    </w:p>
    <w:p w:rsidR="00654FD0" w:rsidRPr="00E93385" w:rsidRDefault="00654FD0" w:rsidP="00654FD0">
      <w:pPr>
        <w:pStyle w:val="Recuodecorpodetexto"/>
        <w:ind w:firstLine="567"/>
        <w:rPr>
          <w:color w:val="auto"/>
          <w:sz w:val="24"/>
          <w:szCs w:val="24"/>
        </w:rPr>
      </w:pPr>
      <w:r w:rsidRPr="00E93385">
        <w:rPr>
          <w:color w:val="auto"/>
          <w:sz w:val="24"/>
          <w:szCs w:val="24"/>
        </w:rPr>
        <w:t xml:space="preserve"> </w:t>
      </w:r>
    </w:p>
    <w:p w:rsidR="00654FD0" w:rsidRDefault="00654FD0" w:rsidP="00654FD0">
      <w:pPr>
        <w:pStyle w:val="Recuodecorpodetexto"/>
        <w:ind w:firstLine="567"/>
        <w:rPr>
          <w:color w:val="auto"/>
          <w:sz w:val="24"/>
          <w:szCs w:val="24"/>
        </w:rPr>
      </w:pPr>
      <w:r w:rsidRPr="001B68F4">
        <w:rPr>
          <w:color w:val="auto"/>
          <w:sz w:val="24"/>
          <w:szCs w:val="24"/>
        </w:rPr>
        <w:t xml:space="preserve">§ </w:t>
      </w:r>
      <w:r>
        <w:rPr>
          <w:color w:val="auto"/>
          <w:sz w:val="24"/>
          <w:szCs w:val="24"/>
        </w:rPr>
        <w:t>2</w:t>
      </w:r>
      <w:r w:rsidRPr="001B68F4">
        <w:rPr>
          <w:color w:val="auto"/>
          <w:sz w:val="24"/>
          <w:szCs w:val="24"/>
        </w:rPr>
        <w:t>º</w:t>
      </w:r>
      <w:r>
        <w:rPr>
          <w:color w:val="auto"/>
          <w:sz w:val="24"/>
          <w:szCs w:val="24"/>
        </w:rPr>
        <w:t xml:space="preserve">. </w:t>
      </w:r>
      <w:r w:rsidRPr="001B68F4">
        <w:rPr>
          <w:color w:val="auto"/>
          <w:sz w:val="24"/>
          <w:szCs w:val="24"/>
        </w:rPr>
        <w:t xml:space="preserve">Apresentada a contestação, </w:t>
      </w:r>
      <w:r>
        <w:rPr>
          <w:color w:val="auto"/>
          <w:sz w:val="24"/>
          <w:szCs w:val="24"/>
        </w:rPr>
        <w:t>a exigibilidade do cré</w:t>
      </w:r>
      <w:r w:rsidRPr="001B68F4">
        <w:rPr>
          <w:color w:val="auto"/>
          <w:sz w:val="24"/>
          <w:szCs w:val="24"/>
        </w:rPr>
        <w:t xml:space="preserve">dito tributário será </w:t>
      </w:r>
      <w:r>
        <w:rPr>
          <w:color w:val="auto"/>
          <w:sz w:val="24"/>
          <w:szCs w:val="24"/>
        </w:rPr>
        <w:t xml:space="preserve">automaticamente </w:t>
      </w:r>
      <w:r w:rsidRPr="001B68F4">
        <w:rPr>
          <w:color w:val="auto"/>
          <w:sz w:val="24"/>
          <w:szCs w:val="24"/>
        </w:rPr>
        <w:t>suspens</w:t>
      </w:r>
      <w:r>
        <w:rPr>
          <w:color w:val="auto"/>
          <w:sz w:val="24"/>
          <w:szCs w:val="24"/>
        </w:rPr>
        <w:t>a</w:t>
      </w:r>
      <w:r w:rsidRPr="001B68F4">
        <w:rPr>
          <w:color w:val="auto"/>
          <w:sz w:val="24"/>
          <w:szCs w:val="24"/>
        </w:rPr>
        <w:t xml:space="preserve"> em relação a parcela do </w:t>
      </w:r>
      <w:r>
        <w:rPr>
          <w:color w:val="auto"/>
          <w:sz w:val="24"/>
          <w:szCs w:val="24"/>
        </w:rPr>
        <w:t>imposto</w:t>
      </w:r>
      <w:r w:rsidRPr="001B68F4">
        <w:rPr>
          <w:color w:val="auto"/>
          <w:sz w:val="24"/>
          <w:szCs w:val="24"/>
        </w:rPr>
        <w:t xml:space="preserve"> controvertida, </w:t>
      </w:r>
      <w:r>
        <w:rPr>
          <w:color w:val="auto"/>
          <w:sz w:val="24"/>
          <w:szCs w:val="24"/>
        </w:rPr>
        <w:t>cabendo a</w:t>
      </w:r>
      <w:r w:rsidRPr="001B68F4">
        <w:rPr>
          <w:color w:val="auto"/>
          <w:sz w:val="24"/>
          <w:szCs w:val="24"/>
        </w:rPr>
        <w:t xml:space="preserve">o contribuinte recolher o </w:t>
      </w:r>
      <w:r>
        <w:rPr>
          <w:color w:val="auto"/>
          <w:sz w:val="24"/>
          <w:szCs w:val="24"/>
        </w:rPr>
        <w:t xml:space="preserve">saldo remanescente do imposto </w:t>
      </w:r>
      <w:r w:rsidRPr="001B68F4">
        <w:rPr>
          <w:color w:val="auto"/>
          <w:sz w:val="24"/>
          <w:szCs w:val="24"/>
        </w:rPr>
        <w:t>exigido na</w:t>
      </w:r>
      <w:r w:rsidRPr="00E93385">
        <w:rPr>
          <w:color w:val="auto"/>
          <w:sz w:val="24"/>
          <w:szCs w:val="24"/>
        </w:rPr>
        <w:t xml:space="preserve"> </w:t>
      </w:r>
      <w:proofErr w:type="spellStart"/>
      <w:r w:rsidRPr="00E93385">
        <w:rPr>
          <w:color w:val="auto"/>
          <w:sz w:val="24"/>
          <w:szCs w:val="24"/>
        </w:rPr>
        <w:t>NDF-e</w:t>
      </w:r>
      <w:proofErr w:type="spellEnd"/>
      <w:r w:rsidRPr="001B68F4">
        <w:rPr>
          <w:color w:val="auto"/>
          <w:sz w:val="24"/>
          <w:szCs w:val="24"/>
        </w:rPr>
        <w:t xml:space="preserve">, </w:t>
      </w:r>
      <w:r>
        <w:rPr>
          <w:color w:val="auto"/>
          <w:sz w:val="24"/>
          <w:szCs w:val="24"/>
        </w:rPr>
        <w:t>na data de vencimento originária.</w:t>
      </w:r>
      <w:r w:rsidRPr="001B68F4">
        <w:rPr>
          <w:color w:val="auto"/>
          <w:sz w:val="24"/>
          <w:szCs w:val="24"/>
        </w:rPr>
        <w:t xml:space="preserve"> </w:t>
      </w:r>
    </w:p>
    <w:p w:rsidR="00654FD0" w:rsidRDefault="00654FD0" w:rsidP="00654FD0">
      <w:pPr>
        <w:pStyle w:val="Recuodecorpodetexto"/>
        <w:ind w:firstLine="567"/>
        <w:rPr>
          <w:color w:val="auto"/>
          <w:sz w:val="24"/>
          <w:szCs w:val="24"/>
        </w:rPr>
      </w:pPr>
    </w:p>
    <w:p w:rsidR="00654FD0" w:rsidRPr="001B68F4" w:rsidRDefault="00654FD0" w:rsidP="00654FD0">
      <w:pPr>
        <w:pStyle w:val="Recuodecorpodetexto"/>
        <w:ind w:firstLine="567"/>
        <w:rPr>
          <w:color w:val="auto"/>
          <w:sz w:val="24"/>
          <w:szCs w:val="24"/>
        </w:rPr>
      </w:pPr>
      <w:r w:rsidRPr="001B68F4">
        <w:rPr>
          <w:color w:val="auto"/>
          <w:sz w:val="24"/>
          <w:szCs w:val="24"/>
        </w:rPr>
        <w:t xml:space="preserve">§ </w:t>
      </w:r>
      <w:r>
        <w:rPr>
          <w:color w:val="auto"/>
          <w:sz w:val="24"/>
          <w:szCs w:val="24"/>
        </w:rPr>
        <w:t>3</w:t>
      </w:r>
      <w:r w:rsidRPr="001B68F4">
        <w:rPr>
          <w:color w:val="auto"/>
          <w:sz w:val="24"/>
          <w:szCs w:val="24"/>
        </w:rPr>
        <w:t>º</w:t>
      </w:r>
      <w:r>
        <w:rPr>
          <w:color w:val="auto"/>
          <w:sz w:val="24"/>
          <w:szCs w:val="24"/>
        </w:rPr>
        <w:t xml:space="preserve">. Caberá ao Auditor Fiscal de Tributos Estaduais a análise e decisão da contestação apresentada pelo contribuinte, bem como a realização dos procedimentos para baixa ou correção do lançamento </w:t>
      </w:r>
      <w:r w:rsidRPr="00C073CE">
        <w:rPr>
          <w:color w:val="auto"/>
          <w:sz w:val="24"/>
          <w:szCs w:val="24"/>
        </w:rPr>
        <w:t xml:space="preserve">no </w:t>
      </w:r>
      <w:r w:rsidRPr="00E93385">
        <w:rPr>
          <w:color w:val="auto"/>
          <w:sz w:val="24"/>
          <w:szCs w:val="24"/>
        </w:rPr>
        <w:t>Sistema Integrado de Tributação e Administração Fiscal para Estados – SITAFE</w:t>
      </w:r>
      <w:r w:rsidRPr="00C073CE">
        <w:rPr>
          <w:color w:val="auto"/>
          <w:sz w:val="24"/>
          <w:szCs w:val="24"/>
        </w:rPr>
        <w:t>.</w:t>
      </w:r>
      <w:r>
        <w:rPr>
          <w:color w:val="auto"/>
          <w:sz w:val="24"/>
          <w:szCs w:val="24"/>
        </w:rPr>
        <w:t xml:space="preserve"> </w:t>
      </w:r>
    </w:p>
    <w:p w:rsidR="00654FD0" w:rsidRPr="001B68F4"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sidRPr="001B68F4">
        <w:rPr>
          <w:color w:val="auto"/>
          <w:sz w:val="24"/>
          <w:szCs w:val="24"/>
        </w:rPr>
        <w:t xml:space="preserve">§ </w:t>
      </w:r>
      <w:r>
        <w:rPr>
          <w:color w:val="auto"/>
          <w:sz w:val="24"/>
          <w:szCs w:val="24"/>
        </w:rPr>
        <w:t>4</w:t>
      </w:r>
      <w:r w:rsidRPr="001B68F4">
        <w:rPr>
          <w:color w:val="auto"/>
          <w:sz w:val="24"/>
          <w:szCs w:val="24"/>
        </w:rPr>
        <w:t>º</w:t>
      </w:r>
      <w:r>
        <w:rPr>
          <w:color w:val="auto"/>
          <w:sz w:val="24"/>
          <w:szCs w:val="24"/>
        </w:rPr>
        <w:t>. Deferida</w:t>
      </w:r>
      <w:r w:rsidRPr="001B68F4">
        <w:rPr>
          <w:color w:val="auto"/>
          <w:sz w:val="24"/>
          <w:szCs w:val="24"/>
        </w:rPr>
        <w:t xml:space="preserve"> a contestação</w:t>
      </w:r>
      <w:r>
        <w:rPr>
          <w:color w:val="auto"/>
          <w:sz w:val="24"/>
          <w:szCs w:val="24"/>
        </w:rPr>
        <w:t xml:space="preserve">, a parcela do imposto contestada </w:t>
      </w:r>
      <w:r w:rsidRPr="001B68F4">
        <w:rPr>
          <w:color w:val="auto"/>
          <w:sz w:val="24"/>
          <w:szCs w:val="24"/>
        </w:rPr>
        <w:t>deverá</w:t>
      </w:r>
      <w:r>
        <w:rPr>
          <w:color w:val="auto"/>
          <w:sz w:val="24"/>
          <w:szCs w:val="24"/>
        </w:rPr>
        <w:t xml:space="preserve"> ser baixada ou corrigida, conforme o caso. </w:t>
      </w:r>
    </w:p>
    <w:p w:rsidR="00654FD0"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Pr>
          <w:color w:val="auto"/>
          <w:sz w:val="24"/>
          <w:szCs w:val="24"/>
        </w:rPr>
        <w:t xml:space="preserve">§ 5º.  Na hipótese da correção do lançamento conforme o § 4º deste artigo, o valor do imposto corrigido deverá ser incluído na correspondente </w:t>
      </w:r>
      <w:proofErr w:type="spellStart"/>
      <w:r w:rsidRPr="00E93385">
        <w:rPr>
          <w:color w:val="auto"/>
          <w:sz w:val="24"/>
          <w:szCs w:val="24"/>
        </w:rPr>
        <w:t>NDF-e</w:t>
      </w:r>
      <w:proofErr w:type="spellEnd"/>
      <w:r>
        <w:rPr>
          <w:color w:val="auto"/>
          <w:sz w:val="24"/>
          <w:szCs w:val="24"/>
        </w:rPr>
        <w:t>:</w:t>
      </w:r>
    </w:p>
    <w:p w:rsidR="00654FD0"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Pr>
          <w:color w:val="auto"/>
          <w:sz w:val="24"/>
          <w:szCs w:val="24"/>
        </w:rPr>
        <w:t xml:space="preserve">I – </w:t>
      </w:r>
      <w:r w:rsidRPr="001B68F4">
        <w:rPr>
          <w:color w:val="auto"/>
          <w:sz w:val="24"/>
          <w:szCs w:val="24"/>
        </w:rPr>
        <w:t>relativa ao período compreendido na data d</w:t>
      </w:r>
      <w:r>
        <w:rPr>
          <w:color w:val="auto"/>
          <w:sz w:val="24"/>
          <w:szCs w:val="24"/>
        </w:rPr>
        <w:t>o</w:t>
      </w:r>
      <w:r w:rsidRPr="001B68F4">
        <w:rPr>
          <w:color w:val="auto"/>
          <w:sz w:val="24"/>
          <w:szCs w:val="24"/>
        </w:rPr>
        <w:t xml:space="preserve"> </w:t>
      </w:r>
      <w:r>
        <w:rPr>
          <w:color w:val="auto"/>
          <w:sz w:val="24"/>
          <w:szCs w:val="24"/>
        </w:rPr>
        <w:t>deferimento, quando apresentada a contestação no prazo original para pagamento do imposto lançado.</w:t>
      </w:r>
    </w:p>
    <w:p w:rsidR="00654FD0"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Pr>
          <w:color w:val="auto"/>
          <w:sz w:val="24"/>
          <w:szCs w:val="24"/>
        </w:rPr>
        <w:t xml:space="preserve">II – específica para esse fim, cobrando-se os acréscimos legais contados da data original do vencimento até a data de apresentação da contestação, quando a mesma for apresentada após o prazo para pagamento do imposto originalmente lançado, devendo ser recolhido o valor do imposto no prazo </w:t>
      </w:r>
      <w:r w:rsidRPr="00D231B6">
        <w:rPr>
          <w:color w:val="auto"/>
          <w:sz w:val="24"/>
          <w:szCs w:val="24"/>
        </w:rPr>
        <w:t>de 5</w:t>
      </w:r>
      <w:r w:rsidRPr="00E93385">
        <w:rPr>
          <w:color w:val="auto"/>
          <w:sz w:val="24"/>
          <w:szCs w:val="24"/>
        </w:rPr>
        <w:t xml:space="preserve"> (cinco) dias após o deferimento.</w:t>
      </w:r>
    </w:p>
    <w:p w:rsidR="00654FD0"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1B68F4">
        <w:rPr>
          <w:color w:val="auto"/>
          <w:sz w:val="24"/>
          <w:szCs w:val="24"/>
        </w:rPr>
        <w:t xml:space="preserve">§ </w:t>
      </w:r>
      <w:r>
        <w:rPr>
          <w:color w:val="auto"/>
          <w:sz w:val="24"/>
          <w:szCs w:val="24"/>
        </w:rPr>
        <w:t>6</w:t>
      </w:r>
      <w:r w:rsidRPr="001B68F4">
        <w:rPr>
          <w:color w:val="auto"/>
          <w:sz w:val="24"/>
          <w:szCs w:val="24"/>
        </w:rPr>
        <w:t>º</w:t>
      </w:r>
      <w:r>
        <w:rPr>
          <w:color w:val="auto"/>
          <w:sz w:val="24"/>
          <w:szCs w:val="24"/>
        </w:rPr>
        <w:t>. Indeferida</w:t>
      </w:r>
      <w:r w:rsidRPr="001B68F4">
        <w:rPr>
          <w:color w:val="auto"/>
          <w:sz w:val="24"/>
          <w:szCs w:val="24"/>
        </w:rPr>
        <w:t xml:space="preserve"> a contestação, o valor </w:t>
      </w:r>
      <w:r>
        <w:rPr>
          <w:color w:val="auto"/>
          <w:sz w:val="24"/>
          <w:szCs w:val="24"/>
        </w:rPr>
        <w:t xml:space="preserve">do imposto objeto da contestação </w:t>
      </w:r>
      <w:r w:rsidRPr="001B68F4">
        <w:rPr>
          <w:color w:val="auto"/>
          <w:sz w:val="24"/>
          <w:szCs w:val="24"/>
        </w:rPr>
        <w:t>será exigív</w:t>
      </w:r>
      <w:r>
        <w:rPr>
          <w:color w:val="auto"/>
          <w:sz w:val="24"/>
          <w:szCs w:val="24"/>
        </w:rPr>
        <w:t>el na data de vencimento originá</w:t>
      </w:r>
      <w:r w:rsidRPr="001B68F4">
        <w:rPr>
          <w:color w:val="auto"/>
          <w:sz w:val="24"/>
          <w:szCs w:val="24"/>
        </w:rPr>
        <w:t>ria com os correspondentes acréscimos legais</w:t>
      </w:r>
      <w:r>
        <w:rPr>
          <w:color w:val="auto"/>
          <w:sz w:val="24"/>
          <w:szCs w:val="24"/>
        </w:rPr>
        <w:t>.</w:t>
      </w:r>
      <w:r w:rsidRPr="001B68F4">
        <w:rPr>
          <w:color w:val="auto"/>
          <w:sz w:val="24"/>
          <w:szCs w:val="24"/>
        </w:rPr>
        <w:t xml:space="preserve"> </w:t>
      </w:r>
    </w:p>
    <w:p w:rsidR="00654FD0" w:rsidRPr="00E93385" w:rsidRDefault="00654FD0" w:rsidP="00654FD0">
      <w:pPr>
        <w:pStyle w:val="Recuodecorpodetexto"/>
        <w:ind w:firstLine="567"/>
        <w:rPr>
          <w:color w:val="auto"/>
          <w:sz w:val="24"/>
          <w:szCs w:val="24"/>
        </w:rPr>
      </w:pPr>
    </w:p>
    <w:p w:rsidR="00654FD0" w:rsidRPr="00E93385" w:rsidRDefault="00654FD0" w:rsidP="00654FD0">
      <w:pPr>
        <w:pStyle w:val="Recuodecorpodetexto"/>
        <w:ind w:firstLine="567"/>
        <w:rPr>
          <w:color w:val="auto"/>
          <w:sz w:val="24"/>
          <w:szCs w:val="24"/>
        </w:rPr>
      </w:pPr>
      <w:r w:rsidRPr="00E93385">
        <w:rPr>
          <w:color w:val="auto"/>
          <w:sz w:val="24"/>
          <w:szCs w:val="24"/>
        </w:rPr>
        <w:t>§ 7º. Tratando-se de lançamentos indevidos ou com incorreções, o fisco poderá efetuar as baixas ou correções de oficio.”.</w:t>
      </w:r>
    </w:p>
    <w:p w:rsidR="00654FD0" w:rsidRPr="00E93385"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Pr>
          <w:color w:val="auto"/>
          <w:sz w:val="24"/>
          <w:szCs w:val="24"/>
        </w:rPr>
        <w:t xml:space="preserve">Art. 6º. Ficam revogados os dispositivos adiante enumerados: </w:t>
      </w:r>
    </w:p>
    <w:p w:rsidR="00654FD0" w:rsidRDefault="00654FD0" w:rsidP="00654FD0">
      <w:pPr>
        <w:pStyle w:val="Recuodecorpodetexto"/>
        <w:ind w:firstLine="567"/>
        <w:rPr>
          <w:color w:val="auto"/>
          <w:sz w:val="24"/>
          <w:szCs w:val="24"/>
        </w:rPr>
      </w:pPr>
    </w:p>
    <w:p w:rsidR="00654FD0" w:rsidRPr="008F753F" w:rsidRDefault="00654FD0" w:rsidP="00654FD0">
      <w:pPr>
        <w:pStyle w:val="Recuodecorpodetexto"/>
        <w:tabs>
          <w:tab w:val="left" w:pos="567"/>
        </w:tabs>
        <w:ind w:left="567"/>
        <w:rPr>
          <w:color w:val="auto"/>
          <w:sz w:val="24"/>
          <w:szCs w:val="24"/>
        </w:rPr>
      </w:pPr>
      <w:r w:rsidRPr="008F753F">
        <w:rPr>
          <w:color w:val="auto"/>
          <w:sz w:val="24"/>
          <w:szCs w:val="24"/>
        </w:rPr>
        <w:t>I – o § 1º do artigo 3º do Decreto n. 11.140, de 21 de julho de 2004;</w:t>
      </w:r>
    </w:p>
    <w:p w:rsidR="00654FD0" w:rsidRPr="00D50CA7" w:rsidRDefault="00654FD0" w:rsidP="00654FD0">
      <w:pPr>
        <w:pStyle w:val="Recuodecorpodetexto"/>
        <w:tabs>
          <w:tab w:val="left" w:pos="2127"/>
        </w:tabs>
        <w:ind w:left="2268"/>
        <w:rPr>
          <w:color w:val="0000FF"/>
          <w:sz w:val="24"/>
          <w:szCs w:val="24"/>
        </w:rPr>
      </w:pPr>
    </w:p>
    <w:p w:rsidR="00654FD0" w:rsidRPr="008F753F" w:rsidRDefault="00654FD0" w:rsidP="00654FD0">
      <w:pPr>
        <w:pStyle w:val="Recuodecorpodetexto"/>
        <w:ind w:firstLine="567"/>
        <w:rPr>
          <w:b/>
          <w:color w:val="auto"/>
          <w:sz w:val="24"/>
          <w:szCs w:val="24"/>
        </w:rPr>
      </w:pPr>
      <w:r>
        <w:rPr>
          <w:color w:val="auto"/>
          <w:sz w:val="24"/>
          <w:szCs w:val="24"/>
        </w:rPr>
        <w:t xml:space="preserve">II – os §§ 10, 11 e 12 do artigo 53 do Regulamento </w:t>
      </w:r>
      <w:r w:rsidRPr="00897A53">
        <w:rPr>
          <w:color w:val="auto"/>
          <w:sz w:val="24"/>
          <w:szCs w:val="24"/>
        </w:rPr>
        <w:t>do Imposto sobre Operações Relativas à Circulação de Mercadorias e sobre Prestações de Serviços de Transporte Interestadual e Intermunicipal e de Comunicação – RICMS/RO, aprovado pelo Decreto n. 8.321, de 1998</w:t>
      </w:r>
      <w:r>
        <w:rPr>
          <w:color w:val="auto"/>
          <w:sz w:val="24"/>
          <w:szCs w:val="24"/>
        </w:rPr>
        <w:t xml:space="preserve">. </w:t>
      </w:r>
      <w:r w:rsidRPr="008F753F">
        <w:rPr>
          <w:b/>
          <w:color w:val="auto"/>
          <w:sz w:val="24"/>
          <w:szCs w:val="24"/>
        </w:rPr>
        <w:t>(NR dada pelo Dec. 18829, de 05.05.14 – efeitos a partir de 1º.01.14)</w:t>
      </w:r>
    </w:p>
    <w:p w:rsidR="00654FD0" w:rsidRDefault="00654FD0" w:rsidP="00654FD0">
      <w:pPr>
        <w:pStyle w:val="Recuodecorpodetexto"/>
        <w:ind w:firstLine="567"/>
        <w:rPr>
          <w:color w:val="auto"/>
          <w:sz w:val="24"/>
          <w:szCs w:val="24"/>
        </w:rPr>
      </w:pPr>
    </w:p>
    <w:p w:rsidR="00654FD0" w:rsidRPr="00C8475D" w:rsidRDefault="00654FD0" w:rsidP="00654FD0">
      <w:pPr>
        <w:pStyle w:val="Recuodecorpodetexto"/>
        <w:ind w:left="2268"/>
        <w:rPr>
          <w:color w:val="0000FF"/>
          <w:sz w:val="24"/>
          <w:szCs w:val="24"/>
        </w:rPr>
      </w:pPr>
      <w:r w:rsidRPr="00C8475D">
        <w:rPr>
          <w:color w:val="0000FF"/>
          <w:sz w:val="24"/>
          <w:szCs w:val="24"/>
        </w:rPr>
        <w:t>Redação Anterior: II - os §§ 10, 11 e 12 do artigo 53, os artigos 709-B1, 709-B2, 709-D1, 709-D2, 709-E1 e 709-E2 do Regulamento do Imposto sobre Operações Relativas à Circulação de Mercadorias e sobre Prestações de Serviços de Transporte Interestadual e Intermunicipal e de Comunicação – RICMS/RO, aprovado pelo Decreto n. 8.321, de 1998;</w:t>
      </w:r>
    </w:p>
    <w:p w:rsidR="00654FD0"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Pr>
          <w:color w:val="auto"/>
          <w:sz w:val="24"/>
          <w:szCs w:val="24"/>
        </w:rPr>
        <w:t>III – o item 27.2 do Anexo Único do Decreto n. 14.053, de 26 de janeiro de 2009.</w:t>
      </w:r>
    </w:p>
    <w:p w:rsidR="00654FD0" w:rsidRDefault="00654FD0" w:rsidP="00654FD0">
      <w:pPr>
        <w:pStyle w:val="Recuodecorpodetexto"/>
        <w:ind w:firstLine="567"/>
        <w:rPr>
          <w:color w:val="auto"/>
          <w:sz w:val="24"/>
          <w:szCs w:val="24"/>
        </w:rPr>
      </w:pPr>
    </w:p>
    <w:p w:rsidR="00654FD0" w:rsidRPr="00C844AA" w:rsidRDefault="00654FD0" w:rsidP="00654FD0">
      <w:pPr>
        <w:pStyle w:val="Recuodecorpodetexto"/>
        <w:ind w:firstLine="567"/>
        <w:rPr>
          <w:b/>
          <w:color w:val="auto"/>
          <w:sz w:val="24"/>
          <w:szCs w:val="24"/>
        </w:rPr>
      </w:pPr>
      <w:r>
        <w:rPr>
          <w:color w:val="auto"/>
          <w:sz w:val="24"/>
          <w:szCs w:val="24"/>
        </w:rPr>
        <w:t xml:space="preserve">IV – </w:t>
      </w:r>
      <w:r w:rsidRPr="00897A53">
        <w:rPr>
          <w:color w:val="auto"/>
          <w:sz w:val="24"/>
          <w:szCs w:val="24"/>
        </w:rPr>
        <w:t>o</w:t>
      </w:r>
      <w:r>
        <w:rPr>
          <w:color w:val="auto"/>
          <w:sz w:val="24"/>
          <w:szCs w:val="24"/>
        </w:rPr>
        <w:t xml:space="preserve"> </w:t>
      </w:r>
      <w:r w:rsidRPr="008D4FD4">
        <w:rPr>
          <w:i/>
          <w:color w:val="auto"/>
          <w:sz w:val="24"/>
          <w:szCs w:val="24"/>
        </w:rPr>
        <w:t xml:space="preserve">caput </w:t>
      </w:r>
      <w:r w:rsidRPr="008D4FD4">
        <w:rPr>
          <w:color w:val="auto"/>
          <w:sz w:val="24"/>
          <w:szCs w:val="24"/>
        </w:rPr>
        <w:t xml:space="preserve">dos </w:t>
      </w:r>
      <w:r w:rsidRPr="00897A53">
        <w:rPr>
          <w:color w:val="auto"/>
          <w:sz w:val="24"/>
          <w:szCs w:val="24"/>
        </w:rPr>
        <w:t xml:space="preserve">artigos 709-B1, 709-D1, </w:t>
      </w:r>
      <w:r>
        <w:rPr>
          <w:color w:val="auto"/>
          <w:sz w:val="24"/>
          <w:szCs w:val="24"/>
        </w:rPr>
        <w:t xml:space="preserve">e </w:t>
      </w:r>
      <w:r w:rsidRPr="00897A53">
        <w:rPr>
          <w:color w:val="auto"/>
          <w:sz w:val="24"/>
          <w:szCs w:val="24"/>
        </w:rPr>
        <w:t>709-E1</w:t>
      </w:r>
      <w:r>
        <w:rPr>
          <w:color w:val="auto"/>
          <w:sz w:val="24"/>
          <w:szCs w:val="24"/>
        </w:rPr>
        <w:t xml:space="preserve">, e o </w:t>
      </w:r>
      <w:r w:rsidRPr="008830A3">
        <w:rPr>
          <w:i/>
          <w:color w:val="auto"/>
          <w:sz w:val="24"/>
          <w:szCs w:val="24"/>
        </w:rPr>
        <w:t>caput</w:t>
      </w:r>
      <w:r>
        <w:rPr>
          <w:color w:val="auto"/>
          <w:sz w:val="24"/>
          <w:szCs w:val="24"/>
        </w:rPr>
        <w:t xml:space="preserve"> e § 2º dos artigos </w:t>
      </w:r>
      <w:r w:rsidRPr="00897A53">
        <w:rPr>
          <w:color w:val="auto"/>
          <w:sz w:val="24"/>
          <w:szCs w:val="24"/>
        </w:rPr>
        <w:t xml:space="preserve"> </w:t>
      </w:r>
      <w:r>
        <w:rPr>
          <w:color w:val="auto"/>
          <w:sz w:val="24"/>
          <w:szCs w:val="24"/>
        </w:rPr>
        <w:t xml:space="preserve">709-B2, 709-D2 e 709-E2 todos do </w:t>
      </w:r>
      <w:r w:rsidRPr="00897A53">
        <w:rPr>
          <w:color w:val="auto"/>
          <w:sz w:val="24"/>
          <w:szCs w:val="24"/>
        </w:rPr>
        <w:t>Regulamento do Imposto sobre Operações Relativas à Circulação de Mercadorias e sobre Prestações de Serviços de Transporte Interestadual e Intermunicipal e de Comunicação – RICMS/RO</w:t>
      </w:r>
      <w:r>
        <w:rPr>
          <w:color w:val="auto"/>
          <w:sz w:val="24"/>
          <w:szCs w:val="24"/>
        </w:rPr>
        <w:t xml:space="preserve">, </w:t>
      </w:r>
      <w:r w:rsidRPr="00897A53">
        <w:rPr>
          <w:color w:val="auto"/>
          <w:sz w:val="24"/>
          <w:szCs w:val="24"/>
        </w:rPr>
        <w:t>aprovado pelo Decreto n. 8.321, de 1998</w:t>
      </w:r>
      <w:r>
        <w:rPr>
          <w:color w:val="auto"/>
          <w:sz w:val="24"/>
          <w:szCs w:val="24"/>
        </w:rPr>
        <w:t xml:space="preserve">; </w:t>
      </w:r>
      <w:r>
        <w:rPr>
          <w:b/>
          <w:color w:val="auto"/>
          <w:sz w:val="24"/>
          <w:szCs w:val="24"/>
        </w:rPr>
        <w:t>(AC pelo Dec. 18829, de 05.05.14 – efeitos a partir de 1º.01.14)</w:t>
      </w:r>
    </w:p>
    <w:p w:rsidR="00654FD0" w:rsidRDefault="00654FD0" w:rsidP="00654FD0">
      <w:pPr>
        <w:pStyle w:val="Recuodecorpodetexto"/>
        <w:ind w:firstLine="567"/>
        <w:rPr>
          <w:color w:val="auto"/>
          <w:sz w:val="24"/>
          <w:szCs w:val="24"/>
        </w:rPr>
      </w:pPr>
    </w:p>
    <w:p w:rsidR="00654FD0" w:rsidRPr="00C844AA" w:rsidRDefault="00654FD0" w:rsidP="00654FD0">
      <w:pPr>
        <w:pStyle w:val="Recuodecorpodetexto"/>
        <w:ind w:firstLine="567"/>
        <w:rPr>
          <w:b/>
          <w:color w:val="auto"/>
          <w:sz w:val="24"/>
          <w:szCs w:val="24"/>
        </w:rPr>
      </w:pPr>
      <w:r>
        <w:rPr>
          <w:color w:val="auto"/>
          <w:sz w:val="24"/>
          <w:szCs w:val="24"/>
        </w:rPr>
        <w:t xml:space="preserve">V – o parágrafo único dos artigos 709-B1, 709-D1 e 709-E1, e os §§ 1º e 3º dos artigos 709-B2, 709-D2 e 709-E2 </w:t>
      </w:r>
      <w:r w:rsidRPr="00897A53">
        <w:rPr>
          <w:color w:val="auto"/>
          <w:sz w:val="24"/>
          <w:szCs w:val="24"/>
        </w:rPr>
        <w:t>do Regulamento do Imposto sobre Operações Relativas à Circulação de Mercadorias e sobre Prestações de Serviços de Transporte Interestadual e Intermunicipal e de Comunicação – RICMS/RO, aprovado pelo Decreto n. 8.321, de 1998</w:t>
      </w:r>
      <w:r>
        <w:rPr>
          <w:color w:val="auto"/>
          <w:sz w:val="24"/>
          <w:szCs w:val="24"/>
        </w:rPr>
        <w:t xml:space="preserve">. </w:t>
      </w:r>
      <w:r>
        <w:rPr>
          <w:b/>
          <w:color w:val="auto"/>
          <w:sz w:val="24"/>
          <w:szCs w:val="24"/>
        </w:rPr>
        <w:t>(AC pelo Dec. 18829, de 05.05.14 – efeitos a partir de 1].01.14)</w:t>
      </w:r>
    </w:p>
    <w:p w:rsidR="00654FD0" w:rsidRPr="001B68F4" w:rsidRDefault="00654FD0" w:rsidP="00654FD0">
      <w:pPr>
        <w:pStyle w:val="Recuodecorpodetexto"/>
        <w:ind w:firstLine="567"/>
        <w:rPr>
          <w:color w:val="auto"/>
          <w:sz w:val="24"/>
          <w:szCs w:val="24"/>
        </w:rPr>
      </w:pPr>
    </w:p>
    <w:p w:rsidR="00654FD0" w:rsidRPr="008F753F" w:rsidRDefault="00654FD0" w:rsidP="00654FD0">
      <w:pPr>
        <w:pStyle w:val="Recuodecorpodetexto"/>
        <w:ind w:firstLine="567"/>
        <w:rPr>
          <w:b/>
          <w:color w:val="auto"/>
          <w:sz w:val="24"/>
          <w:szCs w:val="24"/>
        </w:rPr>
      </w:pPr>
      <w:r>
        <w:rPr>
          <w:color w:val="auto"/>
          <w:sz w:val="24"/>
          <w:szCs w:val="24"/>
        </w:rPr>
        <w:t xml:space="preserve">Art. 7º. Este Decreto entra em vigor em 01 de janeiro de 2014, produzindo efeitos a partir de: . </w:t>
      </w:r>
      <w:r w:rsidRPr="008F753F">
        <w:rPr>
          <w:b/>
          <w:color w:val="auto"/>
          <w:sz w:val="24"/>
          <w:szCs w:val="24"/>
        </w:rPr>
        <w:t>(NR dada pelo Dec. 18829, de 05.05.14 – efeitos a partir de 1º.01.14)</w:t>
      </w:r>
    </w:p>
    <w:p w:rsidR="00654FD0"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Pr>
          <w:color w:val="auto"/>
          <w:sz w:val="24"/>
          <w:szCs w:val="24"/>
        </w:rPr>
        <w:t>I – 01 de julho de 2014, em relação ao inciso II do artigo 3º, inciso II do artigo 4º e inciso V do artigo 6º deste Decreto, e o artigo 98-G do RICMS/RO, introduzido pelo artigo 5º deste Decreto;</w:t>
      </w:r>
    </w:p>
    <w:p w:rsidR="00654FD0" w:rsidRDefault="00654FD0" w:rsidP="00654FD0">
      <w:pPr>
        <w:pStyle w:val="Recuodecorpodetexto"/>
        <w:ind w:firstLine="567"/>
        <w:rPr>
          <w:color w:val="auto"/>
          <w:sz w:val="24"/>
          <w:szCs w:val="24"/>
        </w:rPr>
      </w:pPr>
      <w:r>
        <w:rPr>
          <w:color w:val="auto"/>
          <w:sz w:val="24"/>
          <w:szCs w:val="24"/>
        </w:rPr>
        <w:t xml:space="preserve"> </w:t>
      </w:r>
    </w:p>
    <w:p w:rsidR="00654FD0" w:rsidRDefault="00654FD0" w:rsidP="00654FD0">
      <w:pPr>
        <w:pStyle w:val="Recuodecorpodetexto"/>
        <w:ind w:firstLine="567"/>
        <w:rPr>
          <w:color w:val="auto"/>
          <w:sz w:val="24"/>
          <w:szCs w:val="24"/>
        </w:rPr>
      </w:pPr>
      <w:r>
        <w:rPr>
          <w:color w:val="auto"/>
          <w:sz w:val="24"/>
          <w:szCs w:val="24"/>
        </w:rPr>
        <w:t>II - 01 de março de 2014, em relação aos demais dispositivos.</w:t>
      </w:r>
    </w:p>
    <w:p w:rsidR="00654FD0" w:rsidRDefault="00654FD0" w:rsidP="00654FD0">
      <w:pPr>
        <w:pStyle w:val="Recuodecorpodetexto"/>
        <w:ind w:firstLine="567"/>
        <w:rPr>
          <w:color w:val="auto"/>
          <w:sz w:val="24"/>
          <w:szCs w:val="24"/>
        </w:rPr>
      </w:pPr>
    </w:p>
    <w:p w:rsidR="00654FD0" w:rsidRPr="00566C44" w:rsidRDefault="00654FD0" w:rsidP="00654FD0">
      <w:pPr>
        <w:pStyle w:val="Recuodecorpodetexto"/>
        <w:ind w:left="2268"/>
        <w:rPr>
          <w:color w:val="0000FF"/>
          <w:sz w:val="24"/>
          <w:szCs w:val="24"/>
        </w:rPr>
      </w:pPr>
      <w:r w:rsidRPr="00566C44">
        <w:rPr>
          <w:color w:val="0000FF"/>
          <w:sz w:val="24"/>
          <w:szCs w:val="24"/>
        </w:rPr>
        <w:t>Redação Anterior: Art. 7º. Este Decreto entra em vigor em 01 de janeiro de 2014, produzindo efeitos a partir de 01 de março de 2014.</w:t>
      </w:r>
    </w:p>
    <w:p w:rsidR="00654FD0" w:rsidRDefault="00654FD0" w:rsidP="00654FD0">
      <w:pPr>
        <w:pStyle w:val="Recuodecorpodetexto"/>
        <w:ind w:firstLine="567"/>
        <w:rPr>
          <w:color w:val="auto"/>
          <w:sz w:val="24"/>
          <w:szCs w:val="24"/>
        </w:rPr>
      </w:pPr>
    </w:p>
    <w:p w:rsidR="00654FD0" w:rsidRDefault="00654FD0" w:rsidP="00654FD0">
      <w:pPr>
        <w:pStyle w:val="Recuodecorpodetexto"/>
        <w:ind w:firstLine="567"/>
        <w:rPr>
          <w:color w:val="auto"/>
          <w:sz w:val="24"/>
          <w:szCs w:val="24"/>
        </w:rPr>
      </w:pPr>
      <w:r>
        <w:rPr>
          <w:color w:val="auto"/>
          <w:sz w:val="24"/>
          <w:szCs w:val="24"/>
        </w:rPr>
        <w:t>Palácio do Governo do Estado de Rondônia, em 10 de dezembro de 2013, 126º da República.</w:t>
      </w:r>
    </w:p>
    <w:p w:rsidR="00654FD0" w:rsidRDefault="00654FD0" w:rsidP="00654FD0">
      <w:pPr>
        <w:pStyle w:val="Recuodecorpodetexto"/>
        <w:ind w:firstLine="567"/>
        <w:rPr>
          <w:color w:val="auto"/>
          <w:sz w:val="24"/>
          <w:szCs w:val="24"/>
        </w:rPr>
      </w:pPr>
    </w:p>
    <w:p w:rsidR="00654FD0" w:rsidRDefault="00654FD0" w:rsidP="00654FD0">
      <w:pPr>
        <w:pStyle w:val="Recuodecorpodetexto"/>
        <w:widowControl/>
        <w:jc w:val="center"/>
        <w:rPr>
          <w:color w:val="auto"/>
          <w:sz w:val="24"/>
          <w:szCs w:val="24"/>
        </w:rPr>
      </w:pPr>
    </w:p>
    <w:p w:rsidR="00654FD0" w:rsidRDefault="00654FD0" w:rsidP="00654FD0">
      <w:pPr>
        <w:pStyle w:val="Recuodecorpodetexto"/>
        <w:widowControl/>
        <w:jc w:val="center"/>
        <w:rPr>
          <w:color w:val="auto"/>
          <w:sz w:val="24"/>
          <w:szCs w:val="24"/>
        </w:rPr>
      </w:pPr>
    </w:p>
    <w:p w:rsidR="00654FD0" w:rsidRDefault="00654FD0" w:rsidP="00654FD0">
      <w:pPr>
        <w:pStyle w:val="Recuodecorpodetexto"/>
        <w:widowControl/>
        <w:jc w:val="center"/>
        <w:rPr>
          <w:color w:val="auto"/>
          <w:sz w:val="24"/>
          <w:szCs w:val="24"/>
        </w:rPr>
      </w:pPr>
      <w:r>
        <w:rPr>
          <w:b/>
          <w:bCs/>
          <w:color w:val="auto"/>
          <w:sz w:val="24"/>
          <w:szCs w:val="24"/>
        </w:rPr>
        <w:t>CONFÚCIO AIRES MOURA</w:t>
      </w:r>
    </w:p>
    <w:p w:rsidR="00654FD0" w:rsidRDefault="00654FD0" w:rsidP="00654FD0">
      <w:pPr>
        <w:pStyle w:val="Recuodecorpodetexto"/>
        <w:widowControl/>
        <w:jc w:val="center"/>
        <w:rPr>
          <w:color w:val="auto"/>
          <w:sz w:val="24"/>
          <w:szCs w:val="24"/>
        </w:rPr>
      </w:pPr>
      <w:r>
        <w:rPr>
          <w:color w:val="auto"/>
          <w:sz w:val="24"/>
          <w:szCs w:val="24"/>
        </w:rPr>
        <w:t>Governador</w:t>
      </w:r>
    </w:p>
    <w:p w:rsidR="00654FD0" w:rsidRPr="00603F5A" w:rsidRDefault="00654FD0" w:rsidP="00654FD0">
      <w:pPr>
        <w:pStyle w:val="Recuodecorpodetexto"/>
        <w:widowControl/>
        <w:ind w:firstLine="540"/>
        <w:jc w:val="center"/>
        <w:rPr>
          <w:color w:val="auto"/>
          <w:sz w:val="24"/>
          <w:szCs w:val="24"/>
        </w:rPr>
      </w:pPr>
    </w:p>
    <w:p w:rsidR="00654FD0" w:rsidRDefault="00654FD0" w:rsidP="00654FD0">
      <w:pPr>
        <w:pStyle w:val="Recuodecorpodetexto"/>
        <w:widowControl/>
        <w:ind w:firstLine="540"/>
        <w:jc w:val="center"/>
        <w:rPr>
          <w:color w:val="auto"/>
          <w:sz w:val="24"/>
          <w:szCs w:val="24"/>
        </w:rPr>
      </w:pPr>
    </w:p>
    <w:p w:rsidR="00654FD0" w:rsidRDefault="00654FD0" w:rsidP="00654FD0">
      <w:pPr>
        <w:pStyle w:val="Recuodecorpodetexto"/>
        <w:widowControl/>
        <w:jc w:val="center"/>
        <w:rPr>
          <w:color w:val="auto"/>
          <w:sz w:val="24"/>
          <w:szCs w:val="24"/>
        </w:rPr>
      </w:pPr>
      <w:r>
        <w:rPr>
          <w:color w:val="auto"/>
          <w:sz w:val="24"/>
          <w:szCs w:val="24"/>
        </w:rPr>
        <w:t>GILVAN RAMOS DE ALMEIDA</w:t>
      </w:r>
    </w:p>
    <w:p w:rsidR="00654FD0" w:rsidRDefault="00654FD0" w:rsidP="00654FD0">
      <w:pPr>
        <w:pStyle w:val="Recuodecorpodetexto"/>
        <w:widowControl/>
        <w:jc w:val="center"/>
      </w:pPr>
      <w:r>
        <w:rPr>
          <w:color w:val="auto"/>
          <w:sz w:val="24"/>
          <w:szCs w:val="24"/>
        </w:rPr>
        <w:t xml:space="preserve"> Secretário de Estado de Finanças</w:t>
      </w:r>
    </w:p>
    <w:p w:rsidR="00654FD0" w:rsidRPr="00603F5A" w:rsidRDefault="00654FD0" w:rsidP="00654FD0">
      <w:pPr>
        <w:tabs>
          <w:tab w:val="left" w:pos="864"/>
        </w:tabs>
        <w:ind w:left="864" w:hanging="864"/>
        <w:jc w:val="center"/>
      </w:pPr>
    </w:p>
    <w:p w:rsidR="00654FD0" w:rsidRDefault="00654FD0" w:rsidP="00654FD0">
      <w:pPr>
        <w:tabs>
          <w:tab w:val="left" w:pos="864"/>
        </w:tabs>
        <w:ind w:left="864" w:hanging="864"/>
        <w:jc w:val="center"/>
      </w:pPr>
    </w:p>
    <w:p w:rsidR="00654FD0" w:rsidRDefault="00654FD0" w:rsidP="00654FD0">
      <w:pPr>
        <w:tabs>
          <w:tab w:val="left" w:pos="864"/>
        </w:tabs>
        <w:ind w:left="864" w:hanging="864"/>
        <w:jc w:val="center"/>
      </w:pPr>
      <w:r>
        <w:t>WAGNER GARCIA DE FREITAS</w:t>
      </w:r>
    </w:p>
    <w:p w:rsidR="00654FD0" w:rsidRDefault="00654FD0" w:rsidP="00654FD0">
      <w:pPr>
        <w:tabs>
          <w:tab w:val="left" w:pos="6120"/>
        </w:tabs>
        <w:jc w:val="center"/>
      </w:pPr>
      <w:r>
        <w:t>Secretário Adjunto de Estado de Finanças</w:t>
      </w:r>
    </w:p>
    <w:p w:rsidR="00654FD0" w:rsidRPr="00603F5A" w:rsidRDefault="00654FD0" w:rsidP="00654FD0">
      <w:pPr>
        <w:tabs>
          <w:tab w:val="left" w:pos="6120"/>
        </w:tabs>
        <w:jc w:val="center"/>
      </w:pPr>
    </w:p>
    <w:p w:rsidR="00654FD0" w:rsidRDefault="00654FD0" w:rsidP="00654FD0">
      <w:pPr>
        <w:tabs>
          <w:tab w:val="left" w:pos="6120"/>
        </w:tabs>
        <w:jc w:val="center"/>
      </w:pPr>
    </w:p>
    <w:p w:rsidR="00654FD0" w:rsidRDefault="00654FD0" w:rsidP="00654FD0">
      <w:pPr>
        <w:tabs>
          <w:tab w:val="left" w:pos="6120"/>
        </w:tabs>
        <w:jc w:val="center"/>
      </w:pPr>
      <w:r>
        <w:t>WILSON CÉZAR DE CARVALHO</w:t>
      </w:r>
    </w:p>
    <w:p w:rsidR="00654FD0" w:rsidRDefault="00654FD0" w:rsidP="00654FD0">
      <w:pPr>
        <w:tabs>
          <w:tab w:val="left" w:pos="6120"/>
        </w:tabs>
        <w:jc w:val="center"/>
      </w:pPr>
      <w:r>
        <w:t xml:space="preserve">Coordenador-Geral da Receita Estadual </w:t>
      </w:r>
    </w:p>
    <w:p w:rsidR="00654FD0" w:rsidRDefault="00654FD0" w:rsidP="00654FD0">
      <w:pPr>
        <w:tabs>
          <w:tab w:val="left" w:pos="6120"/>
        </w:tabs>
        <w:sectPr w:rsidR="00654FD0" w:rsidSect="00E93385">
          <w:headerReference w:type="default" r:id="rId7"/>
          <w:footerReference w:type="default" r:id="rId8"/>
          <w:pgSz w:w="11906" w:h="16838" w:code="9"/>
          <w:pgMar w:top="1134" w:right="567" w:bottom="567" w:left="1134" w:header="425" w:footer="0" w:gutter="0"/>
          <w:cols w:space="720"/>
          <w:docGrid w:linePitch="360"/>
        </w:sectPr>
      </w:pPr>
    </w:p>
    <w:p w:rsidR="00654FD0" w:rsidRDefault="00654FD0" w:rsidP="00654FD0">
      <w:pPr>
        <w:jc w:val="center"/>
      </w:pPr>
      <w:r>
        <w:lastRenderedPageBreak/>
        <w:t>ANEXO ÚNICO</w:t>
      </w:r>
    </w:p>
    <w:tbl>
      <w:tblPr>
        <w:tblW w:w="15836" w:type="dxa"/>
        <w:tblInd w:w="70" w:type="dxa"/>
        <w:tblCellMar>
          <w:left w:w="70" w:type="dxa"/>
          <w:right w:w="70" w:type="dxa"/>
        </w:tblCellMar>
        <w:tblLook w:val="04A0"/>
      </w:tblPr>
      <w:tblGrid>
        <w:gridCol w:w="1434"/>
        <w:gridCol w:w="861"/>
        <w:gridCol w:w="641"/>
        <w:gridCol w:w="825"/>
        <w:gridCol w:w="1379"/>
        <w:gridCol w:w="389"/>
        <w:gridCol w:w="611"/>
        <w:gridCol w:w="636"/>
        <w:gridCol w:w="593"/>
        <w:gridCol w:w="286"/>
        <w:gridCol w:w="575"/>
        <w:gridCol w:w="641"/>
        <w:gridCol w:w="201"/>
        <w:gridCol w:w="441"/>
        <w:gridCol w:w="904"/>
        <w:gridCol w:w="453"/>
        <w:gridCol w:w="1008"/>
        <w:gridCol w:w="825"/>
        <w:gridCol w:w="587"/>
        <w:gridCol w:w="602"/>
        <w:gridCol w:w="137"/>
        <w:gridCol w:w="800"/>
        <w:gridCol w:w="1007"/>
      </w:tblGrid>
      <w:tr w:rsidR="00654FD0" w:rsidRPr="001F4F00" w:rsidTr="003A24A4">
        <w:trPr>
          <w:trHeight w:val="466"/>
        </w:trPr>
        <w:tc>
          <w:tcPr>
            <w:tcW w:w="1434" w:type="dxa"/>
            <w:vMerge w:val="restart"/>
            <w:tcBorders>
              <w:top w:val="nil"/>
              <w:left w:val="nil"/>
              <w:bottom w:val="nil"/>
              <w:right w:val="nil"/>
            </w:tcBorders>
            <w:shd w:val="clear" w:color="auto" w:fill="auto"/>
            <w:noWrap/>
            <w:vAlign w:val="bottom"/>
            <w:hideMark/>
          </w:tcPr>
          <w:p w:rsidR="00654FD0" w:rsidRPr="001F4F00" w:rsidRDefault="00654FD0" w:rsidP="003A24A4">
            <w:pPr>
              <w:rPr>
                <w:color w:val="000000"/>
              </w:rPr>
            </w:pPr>
            <w:r>
              <w:rPr>
                <w:noProof/>
                <w:color w:val="000000"/>
                <w:lang w:eastAsia="pt-BR"/>
              </w:rPr>
              <w:drawing>
                <wp:anchor distT="0" distB="0" distL="114300" distR="114300" simplePos="0" relativeHeight="251660288" behindDoc="0" locked="0" layoutInCell="1" allowOverlap="1">
                  <wp:simplePos x="0" y="0"/>
                  <wp:positionH relativeFrom="column">
                    <wp:posOffset>114300</wp:posOffset>
                  </wp:positionH>
                  <wp:positionV relativeFrom="paragraph">
                    <wp:posOffset>47625</wp:posOffset>
                  </wp:positionV>
                  <wp:extent cx="552450" cy="8096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2450" cy="809625"/>
                          </a:xfrm>
                          <a:prstGeom prst="rect">
                            <a:avLst/>
                          </a:prstGeom>
                          <a:noFill/>
                          <a:ln w="9525">
                            <a:noFill/>
                            <a:round/>
                            <a:headEnd/>
                            <a:tailEnd/>
                          </a:ln>
                        </pic:spPr>
                      </pic:pic>
                    </a:graphicData>
                  </a:graphic>
                </wp:anchor>
              </w:drawing>
            </w:r>
          </w:p>
          <w:tbl>
            <w:tblPr>
              <w:tblW w:w="1167" w:type="dxa"/>
              <w:tblCellSpacing w:w="0" w:type="dxa"/>
              <w:tblCellMar>
                <w:left w:w="0" w:type="dxa"/>
                <w:right w:w="0" w:type="dxa"/>
              </w:tblCellMar>
              <w:tblLook w:val="04A0"/>
            </w:tblPr>
            <w:tblGrid>
              <w:gridCol w:w="1167"/>
            </w:tblGrid>
            <w:tr w:rsidR="00654FD0" w:rsidRPr="001F4F00" w:rsidTr="003A24A4">
              <w:trPr>
                <w:trHeight w:val="285"/>
                <w:tblCellSpacing w:w="0" w:type="dxa"/>
              </w:trPr>
              <w:tc>
                <w:tcPr>
                  <w:tcW w:w="1167" w:type="dxa"/>
                  <w:vMerge w:val="restart"/>
                  <w:tcBorders>
                    <w:top w:val="nil"/>
                    <w:left w:val="nil"/>
                    <w:bottom w:val="single" w:sz="4" w:space="0" w:color="000000"/>
                    <w:right w:val="nil"/>
                  </w:tcBorders>
                  <w:shd w:val="clear" w:color="auto" w:fill="auto"/>
                  <w:noWrap/>
                  <w:hideMark/>
                </w:tcPr>
                <w:p w:rsidR="00654FD0" w:rsidRPr="001F4F00" w:rsidRDefault="00654FD0" w:rsidP="003A24A4">
                  <w:pPr>
                    <w:jc w:val="center"/>
                    <w:rPr>
                      <w:color w:val="000000"/>
                    </w:rPr>
                  </w:pPr>
                  <w:r w:rsidRPr="001F4F00">
                    <w:rPr>
                      <w:color w:val="000000"/>
                    </w:rPr>
                    <w:t> </w:t>
                  </w:r>
                </w:p>
              </w:tc>
            </w:tr>
            <w:tr w:rsidR="00654FD0" w:rsidRPr="001F4F00" w:rsidTr="003A24A4">
              <w:trPr>
                <w:trHeight w:val="285"/>
                <w:tblCellSpacing w:w="0" w:type="dxa"/>
              </w:trPr>
              <w:tc>
                <w:tcPr>
                  <w:tcW w:w="0" w:type="auto"/>
                  <w:vMerge/>
                  <w:tcBorders>
                    <w:top w:val="nil"/>
                    <w:left w:val="nil"/>
                    <w:bottom w:val="single" w:sz="4" w:space="0" w:color="000000"/>
                    <w:right w:val="nil"/>
                  </w:tcBorders>
                  <w:vAlign w:val="center"/>
                  <w:hideMark/>
                </w:tcPr>
                <w:p w:rsidR="00654FD0" w:rsidRPr="001F4F00" w:rsidRDefault="00654FD0" w:rsidP="003A24A4">
                  <w:pPr>
                    <w:rPr>
                      <w:color w:val="000000"/>
                    </w:rPr>
                  </w:pPr>
                </w:p>
              </w:tc>
            </w:tr>
          </w:tbl>
          <w:p w:rsidR="00654FD0" w:rsidRPr="001F4F00" w:rsidRDefault="00654FD0" w:rsidP="003A24A4">
            <w:pPr>
              <w:rPr>
                <w:color w:val="000000"/>
              </w:rPr>
            </w:pPr>
          </w:p>
        </w:tc>
        <w:tc>
          <w:tcPr>
            <w:tcW w:w="6796" w:type="dxa"/>
            <w:gridSpan w:val="10"/>
            <w:vMerge w:val="restart"/>
            <w:tcBorders>
              <w:top w:val="nil"/>
              <w:left w:val="nil"/>
              <w:bottom w:val="single" w:sz="4" w:space="0" w:color="000000"/>
              <w:right w:val="nil"/>
            </w:tcBorders>
            <w:shd w:val="clear" w:color="auto" w:fill="auto"/>
            <w:vAlign w:val="center"/>
            <w:hideMark/>
          </w:tcPr>
          <w:p w:rsidR="00654FD0" w:rsidRPr="0071720D" w:rsidRDefault="00654FD0" w:rsidP="003A24A4">
            <w:pPr>
              <w:jc w:val="center"/>
              <w:rPr>
                <w:b/>
                <w:bCs/>
                <w:color w:val="000000"/>
                <w:sz w:val="22"/>
                <w:szCs w:val="22"/>
              </w:rPr>
            </w:pPr>
            <w:r w:rsidRPr="0071720D">
              <w:rPr>
                <w:b/>
                <w:bCs/>
                <w:color w:val="000000"/>
                <w:sz w:val="22"/>
                <w:szCs w:val="22"/>
              </w:rPr>
              <w:t>GOVERNO DO ESTADO DE RONDÔNIA</w:t>
            </w:r>
            <w:r w:rsidRPr="0071720D">
              <w:rPr>
                <w:b/>
                <w:bCs/>
                <w:color w:val="000000"/>
                <w:sz w:val="22"/>
                <w:szCs w:val="22"/>
              </w:rPr>
              <w:br/>
              <w:t>SECRETARIA DE ESTADO DA FAZENDA</w:t>
            </w:r>
            <w:r w:rsidRPr="0071720D">
              <w:rPr>
                <w:b/>
                <w:bCs/>
                <w:color w:val="000000"/>
                <w:sz w:val="22"/>
                <w:szCs w:val="22"/>
              </w:rPr>
              <w:br/>
              <w:t>COORDENADORIA DA RECEITA ESTADUAL</w:t>
            </w:r>
          </w:p>
        </w:tc>
        <w:tc>
          <w:tcPr>
            <w:tcW w:w="7606" w:type="dxa"/>
            <w:gridSpan w:val="12"/>
            <w:tcBorders>
              <w:top w:val="nil"/>
              <w:left w:val="nil"/>
              <w:bottom w:val="nil"/>
              <w:right w:val="nil"/>
            </w:tcBorders>
            <w:shd w:val="clear" w:color="auto" w:fill="auto"/>
            <w:noWrap/>
            <w:vAlign w:val="center"/>
            <w:hideMark/>
          </w:tcPr>
          <w:p w:rsidR="00654FD0" w:rsidRPr="0071720D" w:rsidRDefault="00654FD0" w:rsidP="003A24A4">
            <w:pPr>
              <w:jc w:val="center"/>
              <w:rPr>
                <w:b/>
                <w:bCs/>
                <w:color w:val="000000"/>
                <w:sz w:val="22"/>
                <w:szCs w:val="22"/>
              </w:rPr>
            </w:pPr>
            <w:r w:rsidRPr="0071720D">
              <w:rPr>
                <w:b/>
                <w:bCs/>
                <w:color w:val="000000"/>
                <w:sz w:val="22"/>
                <w:szCs w:val="22"/>
              </w:rPr>
              <w:t>NOTIFICAÇÃO DE DÉBITO FISCAL</w:t>
            </w:r>
            <w:r>
              <w:rPr>
                <w:b/>
                <w:bCs/>
                <w:color w:val="000000"/>
                <w:sz w:val="22"/>
                <w:szCs w:val="22"/>
              </w:rPr>
              <w:t xml:space="preserve"> ELETRÔNICA – </w:t>
            </w:r>
            <w:proofErr w:type="spellStart"/>
            <w:r>
              <w:rPr>
                <w:b/>
                <w:bCs/>
                <w:color w:val="000000"/>
                <w:sz w:val="22"/>
                <w:szCs w:val="22"/>
              </w:rPr>
              <w:t>NDF-e</w:t>
            </w:r>
            <w:proofErr w:type="spellEnd"/>
          </w:p>
        </w:tc>
      </w:tr>
      <w:tr w:rsidR="00654FD0" w:rsidRPr="001F4F00" w:rsidTr="003A24A4">
        <w:trPr>
          <w:trHeight w:val="466"/>
        </w:trPr>
        <w:tc>
          <w:tcPr>
            <w:tcW w:w="1434" w:type="dxa"/>
            <w:vMerge/>
            <w:tcBorders>
              <w:top w:val="nil"/>
              <w:left w:val="nil"/>
              <w:bottom w:val="nil"/>
              <w:right w:val="nil"/>
            </w:tcBorders>
            <w:vAlign w:val="center"/>
            <w:hideMark/>
          </w:tcPr>
          <w:p w:rsidR="00654FD0" w:rsidRPr="001F4F00" w:rsidRDefault="00654FD0" w:rsidP="003A24A4">
            <w:pPr>
              <w:rPr>
                <w:color w:val="000000"/>
              </w:rPr>
            </w:pPr>
          </w:p>
        </w:tc>
        <w:tc>
          <w:tcPr>
            <w:tcW w:w="6796" w:type="dxa"/>
            <w:gridSpan w:val="10"/>
            <w:vMerge/>
            <w:tcBorders>
              <w:top w:val="nil"/>
              <w:left w:val="nil"/>
              <w:bottom w:val="single" w:sz="4" w:space="0" w:color="000000"/>
              <w:right w:val="nil"/>
            </w:tcBorders>
            <w:vAlign w:val="center"/>
            <w:hideMark/>
          </w:tcPr>
          <w:p w:rsidR="00654FD0" w:rsidRPr="0071720D" w:rsidRDefault="00654FD0" w:rsidP="003A24A4">
            <w:pPr>
              <w:rPr>
                <w:b/>
                <w:bCs/>
                <w:color w:val="000000"/>
                <w:sz w:val="22"/>
                <w:szCs w:val="22"/>
              </w:rPr>
            </w:pPr>
          </w:p>
        </w:tc>
        <w:tc>
          <w:tcPr>
            <w:tcW w:w="3648" w:type="dxa"/>
            <w:gridSpan w:val="6"/>
            <w:tcBorders>
              <w:top w:val="nil"/>
              <w:left w:val="nil"/>
              <w:bottom w:val="nil"/>
              <w:right w:val="nil"/>
            </w:tcBorders>
            <w:shd w:val="clear" w:color="auto" w:fill="auto"/>
            <w:noWrap/>
            <w:vAlign w:val="center"/>
            <w:hideMark/>
          </w:tcPr>
          <w:p w:rsidR="00654FD0" w:rsidRPr="0071720D" w:rsidRDefault="00654FD0" w:rsidP="003A24A4">
            <w:pPr>
              <w:rPr>
                <w:b/>
                <w:bCs/>
                <w:color w:val="000000"/>
                <w:sz w:val="22"/>
                <w:szCs w:val="22"/>
              </w:rPr>
            </w:pPr>
            <w:r w:rsidRPr="0071720D">
              <w:rPr>
                <w:b/>
                <w:bCs/>
                <w:color w:val="000000"/>
                <w:sz w:val="22"/>
                <w:szCs w:val="22"/>
              </w:rPr>
              <w:t>PERÍODO DE LANÇAMENTO:  DE</w:t>
            </w:r>
          </w:p>
        </w:tc>
        <w:tc>
          <w:tcPr>
            <w:tcW w:w="1412" w:type="dxa"/>
            <w:gridSpan w:val="2"/>
            <w:tcBorders>
              <w:top w:val="nil"/>
              <w:left w:val="nil"/>
              <w:bottom w:val="nil"/>
              <w:right w:val="nil"/>
            </w:tcBorders>
            <w:shd w:val="clear" w:color="auto" w:fill="auto"/>
            <w:noWrap/>
            <w:vAlign w:val="center"/>
            <w:hideMark/>
          </w:tcPr>
          <w:p w:rsidR="00654FD0" w:rsidRPr="0071720D" w:rsidRDefault="00654FD0" w:rsidP="003A24A4">
            <w:pPr>
              <w:jc w:val="center"/>
              <w:rPr>
                <w:color w:val="000000"/>
                <w:sz w:val="22"/>
                <w:szCs w:val="22"/>
              </w:rPr>
            </w:pPr>
          </w:p>
        </w:tc>
        <w:tc>
          <w:tcPr>
            <w:tcW w:w="739" w:type="dxa"/>
            <w:gridSpan w:val="2"/>
            <w:tcBorders>
              <w:top w:val="nil"/>
              <w:left w:val="nil"/>
              <w:bottom w:val="nil"/>
              <w:right w:val="nil"/>
            </w:tcBorders>
            <w:shd w:val="clear" w:color="auto" w:fill="auto"/>
            <w:noWrap/>
            <w:vAlign w:val="center"/>
            <w:hideMark/>
          </w:tcPr>
          <w:p w:rsidR="00654FD0" w:rsidRPr="0071720D" w:rsidRDefault="00654FD0" w:rsidP="003A24A4">
            <w:pPr>
              <w:rPr>
                <w:b/>
                <w:bCs/>
                <w:color w:val="000000"/>
                <w:sz w:val="22"/>
                <w:szCs w:val="22"/>
              </w:rPr>
            </w:pPr>
            <w:r w:rsidRPr="0071720D">
              <w:rPr>
                <w:b/>
                <w:bCs/>
                <w:color w:val="000000"/>
                <w:sz w:val="22"/>
                <w:szCs w:val="22"/>
              </w:rPr>
              <w:t>A</w:t>
            </w:r>
          </w:p>
        </w:tc>
        <w:tc>
          <w:tcPr>
            <w:tcW w:w="1807" w:type="dxa"/>
            <w:gridSpan w:val="2"/>
            <w:tcBorders>
              <w:top w:val="nil"/>
              <w:left w:val="nil"/>
              <w:bottom w:val="nil"/>
              <w:right w:val="nil"/>
            </w:tcBorders>
            <w:shd w:val="clear" w:color="auto" w:fill="auto"/>
            <w:noWrap/>
            <w:vAlign w:val="center"/>
            <w:hideMark/>
          </w:tcPr>
          <w:p w:rsidR="00654FD0" w:rsidRPr="0071720D" w:rsidRDefault="00654FD0" w:rsidP="003A24A4">
            <w:pPr>
              <w:jc w:val="center"/>
              <w:rPr>
                <w:color w:val="000000"/>
                <w:sz w:val="22"/>
                <w:szCs w:val="22"/>
              </w:rPr>
            </w:pPr>
          </w:p>
        </w:tc>
      </w:tr>
      <w:tr w:rsidR="00654FD0" w:rsidRPr="001F4F00" w:rsidTr="003A24A4">
        <w:trPr>
          <w:trHeight w:val="541"/>
        </w:trPr>
        <w:tc>
          <w:tcPr>
            <w:tcW w:w="1434" w:type="dxa"/>
            <w:vMerge/>
            <w:tcBorders>
              <w:top w:val="nil"/>
              <w:left w:val="nil"/>
              <w:bottom w:val="nil"/>
              <w:right w:val="nil"/>
            </w:tcBorders>
            <w:vAlign w:val="center"/>
            <w:hideMark/>
          </w:tcPr>
          <w:p w:rsidR="00654FD0" w:rsidRPr="001F4F00" w:rsidRDefault="00654FD0" w:rsidP="003A24A4">
            <w:pPr>
              <w:rPr>
                <w:color w:val="000000"/>
              </w:rPr>
            </w:pPr>
          </w:p>
        </w:tc>
        <w:tc>
          <w:tcPr>
            <w:tcW w:w="6796" w:type="dxa"/>
            <w:gridSpan w:val="10"/>
            <w:vMerge/>
            <w:tcBorders>
              <w:top w:val="nil"/>
              <w:left w:val="nil"/>
              <w:bottom w:val="single" w:sz="4" w:space="0" w:color="000000"/>
              <w:right w:val="nil"/>
            </w:tcBorders>
            <w:vAlign w:val="center"/>
            <w:hideMark/>
          </w:tcPr>
          <w:p w:rsidR="00654FD0" w:rsidRPr="0071720D" w:rsidRDefault="00654FD0" w:rsidP="003A24A4">
            <w:pPr>
              <w:rPr>
                <w:b/>
                <w:bCs/>
                <w:color w:val="000000"/>
                <w:sz w:val="22"/>
                <w:szCs w:val="22"/>
              </w:rPr>
            </w:pPr>
          </w:p>
        </w:tc>
        <w:tc>
          <w:tcPr>
            <w:tcW w:w="1283" w:type="dxa"/>
            <w:gridSpan w:val="3"/>
            <w:tcBorders>
              <w:top w:val="nil"/>
              <w:left w:val="nil"/>
              <w:bottom w:val="nil"/>
              <w:right w:val="nil"/>
            </w:tcBorders>
            <w:shd w:val="clear" w:color="auto" w:fill="auto"/>
            <w:vAlign w:val="center"/>
            <w:hideMark/>
          </w:tcPr>
          <w:p w:rsidR="00654FD0" w:rsidRPr="0071720D" w:rsidRDefault="00654FD0" w:rsidP="003A24A4">
            <w:pPr>
              <w:jc w:val="center"/>
              <w:rPr>
                <w:color w:val="000000"/>
                <w:sz w:val="22"/>
                <w:szCs w:val="22"/>
              </w:rPr>
            </w:pPr>
            <w:r w:rsidRPr="0071720D">
              <w:rPr>
                <w:color w:val="000000"/>
                <w:sz w:val="22"/>
                <w:szCs w:val="22"/>
              </w:rPr>
              <w:t>Data de emissão:</w:t>
            </w:r>
          </w:p>
        </w:tc>
        <w:tc>
          <w:tcPr>
            <w:tcW w:w="1357" w:type="dxa"/>
            <w:gridSpan w:val="2"/>
            <w:tcBorders>
              <w:top w:val="nil"/>
              <w:left w:val="nil"/>
              <w:bottom w:val="nil"/>
              <w:right w:val="nil"/>
            </w:tcBorders>
            <w:shd w:val="clear" w:color="auto" w:fill="auto"/>
            <w:noWrap/>
            <w:hideMark/>
          </w:tcPr>
          <w:p w:rsidR="00654FD0" w:rsidRPr="0071720D" w:rsidRDefault="00654FD0" w:rsidP="003A24A4">
            <w:pPr>
              <w:jc w:val="center"/>
              <w:rPr>
                <w:color w:val="000000"/>
                <w:sz w:val="22"/>
                <w:szCs w:val="22"/>
              </w:rPr>
            </w:pPr>
          </w:p>
        </w:tc>
        <w:tc>
          <w:tcPr>
            <w:tcW w:w="1008" w:type="dxa"/>
            <w:tcBorders>
              <w:top w:val="nil"/>
              <w:left w:val="nil"/>
              <w:bottom w:val="nil"/>
              <w:right w:val="nil"/>
            </w:tcBorders>
            <w:shd w:val="clear" w:color="auto" w:fill="auto"/>
            <w:vAlign w:val="center"/>
            <w:hideMark/>
          </w:tcPr>
          <w:p w:rsidR="00654FD0" w:rsidRPr="0071720D" w:rsidRDefault="00654FD0" w:rsidP="003A24A4">
            <w:pPr>
              <w:jc w:val="center"/>
              <w:rPr>
                <w:color w:val="000000"/>
                <w:sz w:val="22"/>
                <w:szCs w:val="22"/>
              </w:rPr>
            </w:pPr>
            <w:r w:rsidRPr="0071720D">
              <w:rPr>
                <w:color w:val="000000"/>
                <w:sz w:val="22"/>
                <w:szCs w:val="22"/>
              </w:rPr>
              <w:t>Emitido   por:</w:t>
            </w:r>
          </w:p>
        </w:tc>
        <w:tc>
          <w:tcPr>
            <w:tcW w:w="3958" w:type="dxa"/>
            <w:gridSpan w:val="6"/>
            <w:tcBorders>
              <w:top w:val="nil"/>
              <w:left w:val="nil"/>
              <w:bottom w:val="nil"/>
              <w:right w:val="nil"/>
            </w:tcBorders>
            <w:shd w:val="clear" w:color="auto" w:fill="auto"/>
            <w:noWrap/>
            <w:hideMark/>
          </w:tcPr>
          <w:p w:rsidR="00654FD0" w:rsidRPr="0071720D" w:rsidRDefault="00654FD0" w:rsidP="003A24A4">
            <w:pPr>
              <w:jc w:val="center"/>
              <w:rPr>
                <w:color w:val="000000"/>
                <w:sz w:val="22"/>
                <w:szCs w:val="22"/>
              </w:rPr>
            </w:pPr>
          </w:p>
        </w:tc>
      </w:tr>
      <w:tr w:rsidR="00654FD0" w:rsidRPr="001F4F00" w:rsidTr="003A24A4">
        <w:trPr>
          <w:trHeight w:val="301"/>
        </w:trPr>
        <w:tc>
          <w:tcPr>
            <w:tcW w:w="229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654FD0" w:rsidRPr="0071720D" w:rsidRDefault="00654FD0" w:rsidP="003A24A4">
            <w:pPr>
              <w:rPr>
                <w:b/>
                <w:bCs/>
                <w:color w:val="000000"/>
                <w:sz w:val="22"/>
                <w:szCs w:val="22"/>
              </w:rPr>
            </w:pPr>
            <w:r w:rsidRPr="0071720D">
              <w:rPr>
                <w:b/>
                <w:bCs/>
                <w:color w:val="000000"/>
                <w:sz w:val="22"/>
                <w:szCs w:val="22"/>
              </w:rPr>
              <w:t>NOTIFICAÇÃO  Nº</w:t>
            </w:r>
          </w:p>
        </w:tc>
        <w:tc>
          <w:tcPr>
            <w:tcW w:w="3234" w:type="dxa"/>
            <w:gridSpan w:val="4"/>
            <w:tcBorders>
              <w:top w:val="nil"/>
              <w:left w:val="nil"/>
              <w:bottom w:val="single" w:sz="4" w:space="0" w:color="000000"/>
              <w:right w:val="single" w:sz="4" w:space="0" w:color="000000"/>
            </w:tcBorders>
            <w:shd w:val="clear" w:color="auto" w:fill="auto"/>
            <w:noWrap/>
            <w:hideMark/>
          </w:tcPr>
          <w:p w:rsidR="00654FD0" w:rsidRPr="0071720D" w:rsidRDefault="00654FD0" w:rsidP="003A24A4">
            <w:pPr>
              <w:rPr>
                <w:b/>
                <w:bCs/>
                <w:color w:val="000000"/>
                <w:sz w:val="22"/>
                <w:szCs w:val="22"/>
              </w:rPr>
            </w:pPr>
            <w:r w:rsidRPr="0071720D">
              <w:rPr>
                <w:b/>
                <w:bCs/>
                <w:color w:val="000000"/>
                <w:sz w:val="22"/>
                <w:szCs w:val="22"/>
              </w:rPr>
              <w:t> </w:t>
            </w:r>
          </w:p>
        </w:tc>
        <w:tc>
          <w:tcPr>
            <w:tcW w:w="2126" w:type="dxa"/>
            <w:gridSpan w:val="4"/>
            <w:tcBorders>
              <w:top w:val="single" w:sz="4" w:space="0" w:color="000000"/>
              <w:left w:val="nil"/>
              <w:bottom w:val="single" w:sz="4" w:space="0" w:color="000000"/>
              <w:right w:val="single" w:sz="4" w:space="0" w:color="000000"/>
            </w:tcBorders>
            <w:shd w:val="clear" w:color="auto" w:fill="auto"/>
            <w:noWrap/>
            <w:hideMark/>
          </w:tcPr>
          <w:p w:rsidR="00654FD0" w:rsidRPr="0071720D" w:rsidRDefault="00654FD0" w:rsidP="003A24A4">
            <w:pPr>
              <w:jc w:val="center"/>
              <w:rPr>
                <w:b/>
                <w:bCs/>
                <w:color w:val="000000"/>
                <w:sz w:val="22"/>
                <w:szCs w:val="22"/>
              </w:rPr>
            </w:pPr>
            <w:r w:rsidRPr="0071720D">
              <w:rPr>
                <w:b/>
                <w:bCs/>
                <w:color w:val="000000"/>
                <w:sz w:val="22"/>
                <w:szCs w:val="22"/>
              </w:rPr>
              <w:t xml:space="preserve">REFERENTE A: </w:t>
            </w:r>
          </w:p>
        </w:tc>
        <w:tc>
          <w:tcPr>
            <w:tcW w:w="4223" w:type="dxa"/>
            <w:gridSpan w:val="7"/>
            <w:tcBorders>
              <w:top w:val="single" w:sz="4" w:space="0" w:color="000000"/>
              <w:left w:val="nil"/>
              <w:bottom w:val="single" w:sz="4" w:space="0" w:color="000000"/>
              <w:right w:val="single" w:sz="4" w:space="0" w:color="000000"/>
            </w:tcBorders>
            <w:shd w:val="clear" w:color="auto" w:fill="auto"/>
            <w:noWrap/>
            <w:hideMark/>
          </w:tcPr>
          <w:p w:rsidR="00654FD0" w:rsidRPr="0071720D" w:rsidRDefault="00654FD0" w:rsidP="003A24A4">
            <w:pPr>
              <w:jc w:val="center"/>
              <w:rPr>
                <w:b/>
                <w:bCs/>
                <w:color w:val="000000"/>
                <w:sz w:val="22"/>
                <w:szCs w:val="22"/>
              </w:rPr>
            </w:pPr>
            <w:r w:rsidRPr="0071720D">
              <w:rPr>
                <w:b/>
                <w:bCs/>
                <w:color w:val="000000"/>
                <w:sz w:val="22"/>
                <w:szCs w:val="22"/>
              </w:rPr>
              <w:t xml:space="preserve"> </w:t>
            </w:r>
          </w:p>
        </w:tc>
        <w:tc>
          <w:tcPr>
            <w:tcW w:w="2014" w:type="dxa"/>
            <w:gridSpan w:val="3"/>
            <w:tcBorders>
              <w:top w:val="single" w:sz="4" w:space="0" w:color="000000"/>
              <w:left w:val="nil"/>
              <w:bottom w:val="single" w:sz="4" w:space="0" w:color="000000"/>
              <w:right w:val="single" w:sz="4" w:space="0" w:color="000000"/>
            </w:tcBorders>
            <w:shd w:val="clear" w:color="auto" w:fill="auto"/>
            <w:noWrap/>
            <w:hideMark/>
          </w:tcPr>
          <w:p w:rsidR="00654FD0" w:rsidRPr="0071720D" w:rsidRDefault="00654FD0" w:rsidP="003A24A4">
            <w:pPr>
              <w:jc w:val="center"/>
              <w:rPr>
                <w:b/>
                <w:bCs/>
                <w:color w:val="000000"/>
                <w:sz w:val="22"/>
                <w:szCs w:val="22"/>
              </w:rPr>
            </w:pPr>
            <w:r w:rsidRPr="0071720D">
              <w:rPr>
                <w:b/>
                <w:bCs/>
                <w:color w:val="000000"/>
                <w:sz w:val="22"/>
                <w:szCs w:val="22"/>
              </w:rPr>
              <w:t>VENCIMENTO:</w:t>
            </w:r>
          </w:p>
        </w:tc>
        <w:tc>
          <w:tcPr>
            <w:tcW w:w="1944" w:type="dxa"/>
            <w:gridSpan w:val="3"/>
            <w:tcBorders>
              <w:top w:val="single" w:sz="4" w:space="0" w:color="000000"/>
              <w:left w:val="nil"/>
              <w:bottom w:val="single" w:sz="4" w:space="0" w:color="000000"/>
              <w:right w:val="single" w:sz="4" w:space="0" w:color="000000"/>
            </w:tcBorders>
            <w:shd w:val="clear" w:color="auto" w:fill="auto"/>
            <w:noWrap/>
            <w:hideMark/>
          </w:tcPr>
          <w:p w:rsidR="00654FD0" w:rsidRPr="0071720D" w:rsidRDefault="00654FD0" w:rsidP="003A24A4">
            <w:pPr>
              <w:jc w:val="center"/>
              <w:rPr>
                <w:b/>
                <w:bCs/>
                <w:color w:val="000000"/>
                <w:sz w:val="22"/>
                <w:szCs w:val="22"/>
              </w:rPr>
            </w:pPr>
            <w:r w:rsidRPr="0071720D">
              <w:rPr>
                <w:b/>
                <w:bCs/>
                <w:color w:val="000000"/>
                <w:sz w:val="22"/>
                <w:szCs w:val="22"/>
              </w:rPr>
              <w:t> </w:t>
            </w:r>
          </w:p>
        </w:tc>
      </w:tr>
      <w:tr w:rsidR="00654FD0" w:rsidRPr="001F4F00" w:rsidTr="003A24A4">
        <w:trPr>
          <w:trHeight w:val="301"/>
        </w:trPr>
        <w:tc>
          <w:tcPr>
            <w:tcW w:w="22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54FD0" w:rsidRPr="0071720D" w:rsidRDefault="00654FD0" w:rsidP="003A24A4">
            <w:pPr>
              <w:rPr>
                <w:b/>
                <w:bCs/>
                <w:color w:val="000000"/>
                <w:sz w:val="22"/>
                <w:szCs w:val="22"/>
              </w:rPr>
            </w:pPr>
            <w:r w:rsidRPr="0071720D">
              <w:rPr>
                <w:b/>
                <w:bCs/>
                <w:color w:val="000000"/>
                <w:sz w:val="22"/>
                <w:szCs w:val="22"/>
              </w:rPr>
              <w:t xml:space="preserve">CONTRIBUINTE:                                                                                                        </w:t>
            </w:r>
          </w:p>
        </w:tc>
        <w:tc>
          <w:tcPr>
            <w:tcW w:w="13541" w:type="dxa"/>
            <w:gridSpan w:val="21"/>
            <w:tcBorders>
              <w:top w:val="single" w:sz="4" w:space="0" w:color="000000"/>
              <w:left w:val="nil"/>
              <w:bottom w:val="single" w:sz="4" w:space="0" w:color="000000"/>
              <w:right w:val="single" w:sz="4" w:space="0" w:color="000000"/>
            </w:tcBorders>
            <w:shd w:val="clear" w:color="auto" w:fill="auto"/>
            <w:noWrap/>
            <w:hideMark/>
          </w:tcPr>
          <w:p w:rsidR="00654FD0" w:rsidRPr="0071720D" w:rsidRDefault="00654FD0" w:rsidP="003A24A4">
            <w:pPr>
              <w:jc w:val="center"/>
              <w:rPr>
                <w:b/>
                <w:bCs/>
                <w:color w:val="000000"/>
                <w:sz w:val="22"/>
                <w:szCs w:val="22"/>
              </w:rPr>
            </w:pPr>
            <w:r w:rsidRPr="0071720D">
              <w:rPr>
                <w:b/>
                <w:bCs/>
                <w:color w:val="000000"/>
                <w:sz w:val="22"/>
                <w:szCs w:val="22"/>
              </w:rPr>
              <w:t> </w:t>
            </w:r>
          </w:p>
        </w:tc>
      </w:tr>
      <w:tr w:rsidR="00654FD0" w:rsidRPr="001F4F00" w:rsidTr="003A24A4">
        <w:trPr>
          <w:trHeight w:val="301"/>
        </w:trPr>
        <w:tc>
          <w:tcPr>
            <w:tcW w:w="1434" w:type="dxa"/>
            <w:tcBorders>
              <w:top w:val="nil"/>
              <w:left w:val="single" w:sz="4" w:space="0" w:color="000000"/>
              <w:bottom w:val="single" w:sz="4" w:space="0" w:color="000000"/>
              <w:right w:val="single" w:sz="4" w:space="0" w:color="000000"/>
            </w:tcBorders>
            <w:shd w:val="clear" w:color="auto" w:fill="auto"/>
            <w:hideMark/>
          </w:tcPr>
          <w:p w:rsidR="00654FD0" w:rsidRPr="001F4F00" w:rsidRDefault="00654FD0" w:rsidP="003A24A4">
            <w:pPr>
              <w:rPr>
                <w:b/>
                <w:bCs/>
              </w:rPr>
            </w:pPr>
            <w:r w:rsidRPr="001F4F00">
              <w:rPr>
                <w:b/>
                <w:bCs/>
              </w:rPr>
              <w:t>CAD/ICMS:</w:t>
            </w:r>
          </w:p>
        </w:tc>
        <w:tc>
          <w:tcPr>
            <w:tcW w:w="6796" w:type="dxa"/>
            <w:gridSpan w:val="10"/>
            <w:tcBorders>
              <w:top w:val="single" w:sz="4" w:space="0" w:color="000000"/>
              <w:left w:val="nil"/>
              <w:bottom w:val="single" w:sz="4" w:space="0" w:color="000000"/>
              <w:right w:val="single" w:sz="4" w:space="0" w:color="000000"/>
            </w:tcBorders>
            <w:shd w:val="clear" w:color="auto" w:fill="auto"/>
            <w:hideMark/>
          </w:tcPr>
          <w:p w:rsidR="00654FD0" w:rsidRPr="0071720D" w:rsidRDefault="00654FD0" w:rsidP="003A24A4">
            <w:pPr>
              <w:jc w:val="center"/>
              <w:rPr>
                <w:b/>
                <w:bCs/>
                <w:color w:val="000000"/>
                <w:sz w:val="22"/>
                <w:szCs w:val="22"/>
              </w:rPr>
            </w:pPr>
            <w:r w:rsidRPr="0071720D">
              <w:rPr>
                <w:b/>
                <w:bCs/>
                <w:color w:val="000000"/>
                <w:sz w:val="22"/>
                <w:szCs w:val="22"/>
              </w:rPr>
              <w:t> </w:t>
            </w:r>
          </w:p>
        </w:tc>
        <w:tc>
          <w:tcPr>
            <w:tcW w:w="842" w:type="dxa"/>
            <w:gridSpan w:val="2"/>
            <w:tcBorders>
              <w:top w:val="nil"/>
              <w:left w:val="nil"/>
              <w:bottom w:val="single" w:sz="4" w:space="0" w:color="000000"/>
              <w:right w:val="single" w:sz="4" w:space="0" w:color="000000"/>
            </w:tcBorders>
            <w:shd w:val="clear" w:color="auto" w:fill="auto"/>
            <w:hideMark/>
          </w:tcPr>
          <w:p w:rsidR="00654FD0" w:rsidRPr="0071720D" w:rsidRDefault="00654FD0" w:rsidP="003A24A4">
            <w:pPr>
              <w:rPr>
                <w:b/>
                <w:bCs/>
                <w:color w:val="000000"/>
                <w:sz w:val="22"/>
                <w:szCs w:val="22"/>
              </w:rPr>
            </w:pPr>
            <w:r w:rsidRPr="0071720D">
              <w:rPr>
                <w:b/>
                <w:bCs/>
                <w:color w:val="000000"/>
                <w:sz w:val="22"/>
                <w:szCs w:val="22"/>
              </w:rPr>
              <w:t>CNPJ:</w:t>
            </w:r>
          </w:p>
        </w:tc>
        <w:tc>
          <w:tcPr>
            <w:tcW w:w="6764" w:type="dxa"/>
            <w:gridSpan w:val="10"/>
            <w:tcBorders>
              <w:top w:val="single" w:sz="4" w:space="0" w:color="000000"/>
              <w:left w:val="nil"/>
              <w:bottom w:val="single" w:sz="4" w:space="0" w:color="000000"/>
              <w:right w:val="single" w:sz="4" w:space="0" w:color="000000"/>
            </w:tcBorders>
            <w:shd w:val="clear" w:color="auto" w:fill="auto"/>
            <w:hideMark/>
          </w:tcPr>
          <w:p w:rsidR="00654FD0" w:rsidRPr="0071720D" w:rsidRDefault="00654FD0" w:rsidP="003A24A4">
            <w:pPr>
              <w:jc w:val="center"/>
              <w:rPr>
                <w:b/>
                <w:bCs/>
                <w:color w:val="000000"/>
                <w:sz w:val="22"/>
                <w:szCs w:val="22"/>
              </w:rPr>
            </w:pPr>
          </w:p>
        </w:tc>
      </w:tr>
      <w:tr w:rsidR="00654FD0" w:rsidRPr="001F4F00" w:rsidTr="003A24A4">
        <w:trPr>
          <w:trHeight w:val="60"/>
        </w:trPr>
        <w:tc>
          <w:tcPr>
            <w:tcW w:w="15836" w:type="dxa"/>
            <w:gridSpan w:val="23"/>
            <w:tcBorders>
              <w:top w:val="nil"/>
              <w:left w:val="nil"/>
              <w:bottom w:val="nil"/>
              <w:right w:val="nil"/>
            </w:tcBorders>
            <w:shd w:val="clear" w:color="auto" w:fill="auto"/>
            <w:hideMark/>
          </w:tcPr>
          <w:p w:rsidR="00654FD0" w:rsidRPr="0071720D" w:rsidRDefault="00654FD0" w:rsidP="003A24A4">
            <w:pPr>
              <w:rPr>
                <w:color w:val="000000"/>
                <w:sz w:val="22"/>
                <w:szCs w:val="22"/>
              </w:rPr>
            </w:pPr>
          </w:p>
        </w:tc>
      </w:tr>
      <w:tr w:rsidR="00654FD0" w:rsidRPr="001F4F00" w:rsidTr="003A24A4">
        <w:trPr>
          <w:trHeight w:val="331"/>
        </w:trPr>
        <w:tc>
          <w:tcPr>
            <w:tcW w:w="376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FD0" w:rsidRPr="0071720D" w:rsidRDefault="00654FD0" w:rsidP="003A24A4">
            <w:pPr>
              <w:jc w:val="center"/>
              <w:rPr>
                <w:sz w:val="22"/>
                <w:szCs w:val="22"/>
              </w:rPr>
            </w:pPr>
            <w:r w:rsidRPr="0071720D">
              <w:rPr>
                <w:sz w:val="22"/>
                <w:szCs w:val="22"/>
              </w:rPr>
              <w:t>Dados da Nota Fiscal</w:t>
            </w:r>
          </w:p>
        </w:tc>
        <w:tc>
          <w:tcPr>
            <w:tcW w:w="301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FD0" w:rsidRPr="0071720D" w:rsidRDefault="00654FD0" w:rsidP="003A24A4">
            <w:pPr>
              <w:jc w:val="center"/>
              <w:rPr>
                <w:sz w:val="22"/>
                <w:szCs w:val="22"/>
              </w:rPr>
            </w:pPr>
            <w:r w:rsidRPr="0071720D">
              <w:rPr>
                <w:sz w:val="22"/>
                <w:szCs w:val="22"/>
              </w:rPr>
              <w:t>Dados do Remetente</w:t>
            </w:r>
          </w:p>
        </w:tc>
        <w:tc>
          <w:tcPr>
            <w:tcW w:w="209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FD0" w:rsidRPr="0071720D" w:rsidRDefault="00654FD0" w:rsidP="003A24A4">
            <w:pPr>
              <w:jc w:val="center"/>
              <w:rPr>
                <w:sz w:val="22"/>
                <w:szCs w:val="22"/>
              </w:rPr>
            </w:pPr>
            <w:r w:rsidRPr="0071720D">
              <w:rPr>
                <w:sz w:val="22"/>
                <w:szCs w:val="22"/>
              </w:rPr>
              <w:t>Dados do Conhecimento</w:t>
            </w:r>
          </w:p>
        </w:tc>
        <w:tc>
          <w:tcPr>
            <w:tcW w:w="6965" w:type="dxa"/>
            <w:gridSpan w:val="11"/>
            <w:tcBorders>
              <w:top w:val="single" w:sz="4" w:space="0" w:color="000000"/>
              <w:left w:val="nil"/>
              <w:bottom w:val="single" w:sz="4" w:space="0" w:color="000000"/>
              <w:right w:val="single" w:sz="4" w:space="0" w:color="000000"/>
            </w:tcBorders>
            <w:shd w:val="clear" w:color="auto" w:fill="auto"/>
            <w:vAlign w:val="center"/>
            <w:hideMark/>
          </w:tcPr>
          <w:p w:rsidR="00654FD0" w:rsidRPr="0071720D" w:rsidRDefault="00654FD0" w:rsidP="003A24A4">
            <w:pPr>
              <w:jc w:val="center"/>
              <w:rPr>
                <w:sz w:val="22"/>
                <w:szCs w:val="22"/>
              </w:rPr>
            </w:pPr>
            <w:r w:rsidRPr="0071720D">
              <w:rPr>
                <w:sz w:val="22"/>
                <w:szCs w:val="22"/>
              </w:rPr>
              <w:t>Demonstrativo de Cálculo do ICMS a recolher</w:t>
            </w:r>
          </w:p>
        </w:tc>
      </w:tr>
      <w:tr w:rsidR="00654FD0" w:rsidRPr="001F4F00" w:rsidTr="003A24A4">
        <w:trPr>
          <w:trHeight w:val="316"/>
        </w:trPr>
        <w:tc>
          <w:tcPr>
            <w:tcW w:w="3761" w:type="dxa"/>
            <w:gridSpan w:val="4"/>
            <w:vMerge/>
            <w:tcBorders>
              <w:top w:val="single" w:sz="4" w:space="0" w:color="000000"/>
              <w:left w:val="single" w:sz="4" w:space="0" w:color="000000"/>
              <w:bottom w:val="single" w:sz="4" w:space="0" w:color="000000"/>
              <w:right w:val="single" w:sz="4" w:space="0" w:color="000000"/>
            </w:tcBorders>
            <w:vAlign w:val="center"/>
            <w:hideMark/>
          </w:tcPr>
          <w:p w:rsidR="00654FD0" w:rsidRPr="0071720D" w:rsidRDefault="00654FD0" w:rsidP="003A24A4">
            <w:pPr>
              <w:rPr>
                <w:sz w:val="22"/>
                <w:szCs w:val="22"/>
              </w:rPr>
            </w:pPr>
          </w:p>
        </w:tc>
        <w:tc>
          <w:tcPr>
            <w:tcW w:w="3015" w:type="dxa"/>
            <w:gridSpan w:val="4"/>
            <w:vMerge/>
            <w:tcBorders>
              <w:top w:val="single" w:sz="4" w:space="0" w:color="000000"/>
              <w:left w:val="single" w:sz="4" w:space="0" w:color="000000"/>
              <w:bottom w:val="single" w:sz="4" w:space="0" w:color="000000"/>
              <w:right w:val="single" w:sz="4" w:space="0" w:color="000000"/>
            </w:tcBorders>
            <w:vAlign w:val="center"/>
            <w:hideMark/>
          </w:tcPr>
          <w:p w:rsidR="00654FD0" w:rsidRPr="0071720D" w:rsidRDefault="00654FD0" w:rsidP="003A24A4">
            <w:pPr>
              <w:rPr>
                <w:sz w:val="22"/>
                <w:szCs w:val="22"/>
              </w:rPr>
            </w:pPr>
          </w:p>
        </w:tc>
        <w:tc>
          <w:tcPr>
            <w:tcW w:w="2095" w:type="dxa"/>
            <w:gridSpan w:val="4"/>
            <w:vMerge/>
            <w:tcBorders>
              <w:top w:val="single" w:sz="4" w:space="0" w:color="000000"/>
              <w:left w:val="single" w:sz="4" w:space="0" w:color="000000"/>
              <w:bottom w:val="single" w:sz="4" w:space="0" w:color="000000"/>
              <w:right w:val="single" w:sz="4" w:space="0" w:color="000000"/>
            </w:tcBorders>
            <w:vAlign w:val="center"/>
            <w:hideMark/>
          </w:tcPr>
          <w:p w:rsidR="00654FD0" w:rsidRPr="0071720D" w:rsidRDefault="00654FD0" w:rsidP="003A24A4">
            <w:pPr>
              <w:rPr>
                <w:sz w:val="22"/>
                <w:szCs w:val="22"/>
              </w:rPr>
            </w:pPr>
          </w:p>
        </w:tc>
        <w:tc>
          <w:tcPr>
            <w:tcW w:w="642"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54FD0" w:rsidRPr="0071720D" w:rsidRDefault="00654FD0" w:rsidP="003A24A4">
            <w:pPr>
              <w:jc w:val="center"/>
              <w:rPr>
                <w:sz w:val="22"/>
                <w:szCs w:val="22"/>
              </w:rPr>
            </w:pPr>
            <w:r w:rsidRPr="0071720D">
              <w:rPr>
                <w:sz w:val="22"/>
                <w:szCs w:val="22"/>
              </w:rPr>
              <w:t>Total Item</w:t>
            </w:r>
          </w:p>
        </w:tc>
        <w:tc>
          <w:tcPr>
            <w:tcW w:w="9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54FD0" w:rsidRPr="0071720D" w:rsidRDefault="00654FD0" w:rsidP="003A24A4">
            <w:pPr>
              <w:rPr>
                <w:sz w:val="22"/>
                <w:szCs w:val="22"/>
              </w:rPr>
            </w:pPr>
            <w:r w:rsidRPr="0071720D">
              <w:rPr>
                <w:sz w:val="22"/>
                <w:szCs w:val="22"/>
              </w:rPr>
              <w:t>Produto</w:t>
            </w:r>
          </w:p>
        </w:tc>
        <w:tc>
          <w:tcPr>
            <w:tcW w:w="2286" w:type="dxa"/>
            <w:gridSpan w:val="3"/>
            <w:tcBorders>
              <w:top w:val="single" w:sz="4" w:space="0" w:color="000000"/>
              <w:left w:val="nil"/>
              <w:bottom w:val="single" w:sz="4" w:space="0" w:color="000000"/>
              <w:right w:val="single" w:sz="4" w:space="0" w:color="000000"/>
            </w:tcBorders>
            <w:shd w:val="clear" w:color="auto" w:fill="auto"/>
            <w:hideMark/>
          </w:tcPr>
          <w:p w:rsidR="00654FD0" w:rsidRPr="0071720D" w:rsidRDefault="00654FD0" w:rsidP="003A24A4">
            <w:pPr>
              <w:jc w:val="center"/>
              <w:rPr>
                <w:sz w:val="22"/>
                <w:szCs w:val="22"/>
              </w:rPr>
            </w:pPr>
            <w:r w:rsidRPr="0071720D">
              <w:rPr>
                <w:sz w:val="22"/>
                <w:szCs w:val="22"/>
              </w:rPr>
              <w:t>Agregação</w:t>
            </w:r>
          </w:p>
        </w:tc>
        <w:tc>
          <w:tcPr>
            <w:tcW w:w="58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54FD0" w:rsidRPr="0071720D" w:rsidRDefault="00654FD0" w:rsidP="003A24A4">
            <w:pPr>
              <w:jc w:val="center"/>
              <w:rPr>
                <w:sz w:val="22"/>
                <w:szCs w:val="22"/>
              </w:rPr>
            </w:pPr>
            <w:proofErr w:type="spellStart"/>
            <w:r w:rsidRPr="0071720D">
              <w:rPr>
                <w:sz w:val="22"/>
                <w:szCs w:val="22"/>
              </w:rPr>
              <w:t>Alíq</w:t>
            </w:r>
            <w:proofErr w:type="spellEnd"/>
            <w:r w:rsidRPr="0071720D">
              <w:rPr>
                <w:sz w:val="22"/>
                <w:szCs w:val="22"/>
              </w:rPr>
              <w:t>.</w:t>
            </w:r>
            <w:r w:rsidRPr="0071720D">
              <w:rPr>
                <w:sz w:val="22"/>
                <w:szCs w:val="22"/>
              </w:rPr>
              <w:br/>
              <w:t>%</w:t>
            </w:r>
          </w:p>
        </w:tc>
        <w:tc>
          <w:tcPr>
            <w:tcW w:w="73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54FD0" w:rsidRPr="0071720D" w:rsidRDefault="00654FD0" w:rsidP="003A24A4">
            <w:pPr>
              <w:rPr>
                <w:sz w:val="22"/>
                <w:szCs w:val="22"/>
              </w:rPr>
            </w:pPr>
            <w:r w:rsidRPr="0071720D">
              <w:rPr>
                <w:sz w:val="22"/>
                <w:szCs w:val="22"/>
              </w:rPr>
              <w:t>Débito</w:t>
            </w:r>
          </w:p>
        </w:tc>
        <w:tc>
          <w:tcPr>
            <w:tcW w:w="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54FD0" w:rsidRPr="0071720D" w:rsidRDefault="00654FD0" w:rsidP="003A24A4">
            <w:pPr>
              <w:rPr>
                <w:sz w:val="22"/>
                <w:szCs w:val="22"/>
              </w:rPr>
            </w:pPr>
            <w:r w:rsidRPr="0071720D">
              <w:rPr>
                <w:sz w:val="22"/>
                <w:szCs w:val="22"/>
              </w:rPr>
              <w:t xml:space="preserve">  Crédito</w:t>
            </w:r>
          </w:p>
        </w:tc>
        <w:tc>
          <w:tcPr>
            <w:tcW w:w="10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54FD0" w:rsidRPr="001F4F00" w:rsidRDefault="00654FD0" w:rsidP="003A24A4">
            <w:pPr>
              <w:jc w:val="center"/>
            </w:pPr>
            <w:r w:rsidRPr="001F4F00">
              <w:t>A Recolher</w:t>
            </w:r>
          </w:p>
        </w:tc>
      </w:tr>
      <w:tr w:rsidR="00654FD0" w:rsidRPr="001F4F00" w:rsidTr="003A24A4">
        <w:trPr>
          <w:trHeight w:val="496"/>
        </w:trPr>
        <w:tc>
          <w:tcPr>
            <w:tcW w:w="1434" w:type="dxa"/>
            <w:tcBorders>
              <w:top w:val="nil"/>
              <w:left w:val="single" w:sz="4" w:space="0" w:color="000000"/>
              <w:bottom w:val="single" w:sz="4" w:space="0" w:color="000000"/>
              <w:right w:val="single" w:sz="4" w:space="0" w:color="000000"/>
            </w:tcBorders>
            <w:shd w:val="clear" w:color="auto" w:fill="auto"/>
            <w:vAlign w:val="center"/>
            <w:hideMark/>
          </w:tcPr>
          <w:p w:rsidR="00654FD0" w:rsidRPr="001F4F00" w:rsidRDefault="00654FD0" w:rsidP="003A24A4">
            <w:pPr>
              <w:jc w:val="center"/>
            </w:pPr>
            <w:r w:rsidRPr="001F4F00">
              <w:t>Id. Nota</w:t>
            </w:r>
          </w:p>
        </w:tc>
        <w:tc>
          <w:tcPr>
            <w:tcW w:w="861" w:type="dxa"/>
            <w:tcBorders>
              <w:top w:val="nil"/>
              <w:left w:val="nil"/>
              <w:bottom w:val="single" w:sz="4" w:space="0" w:color="000000"/>
              <w:right w:val="single" w:sz="4" w:space="0" w:color="000000"/>
            </w:tcBorders>
            <w:shd w:val="clear" w:color="auto" w:fill="auto"/>
            <w:vAlign w:val="center"/>
            <w:hideMark/>
          </w:tcPr>
          <w:p w:rsidR="00654FD0" w:rsidRPr="0071720D" w:rsidRDefault="00654FD0" w:rsidP="003A24A4">
            <w:pPr>
              <w:rPr>
                <w:sz w:val="22"/>
                <w:szCs w:val="22"/>
              </w:rPr>
            </w:pPr>
            <w:r w:rsidRPr="0071720D">
              <w:rPr>
                <w:sz w:val="22"/>
                <w:szCs w:val="22"/>
              </w:rPr>
              <w:t>Número</w:t>
            </w:r>
          </w:p>
        </w:tc>
        <w:tc>
          <w:tcPr>
            <w:tcW w:w="641" w:type="dxa"/>
            <w:tcBorders>
              <w:top w:val="nil"/>
              <w:left w:val="nil"/>
              <w:bottom w:val="single" w:sz="4" w:space="0" w:color="000000"/>
              <w:right w:val="single" w:sz="4" w:space="0" w:color="000000"/>
            </w:tcBorders>
            <w:shd w:val="clear" w:color="auto" w:fill="auto"/>
            <w:vAlign w:val="center"/>
            <w:hideMark/>
          </w:tcPr>
          <w:p w:rsidR="00654FD0" w:rsidRPr="0071720D" w:rsidRDefault="00654FD0" w:rsidP="003A24A4">
            <w:pPr>
              <w:jc w:val="center"/>
              <w:rPr>
                <w:sz w:val="22"/>
                <w:szCs w:val="22"/>
              </w:rPr>
            </w:pPr>
            <w:r w:rsidRPr="0071720D">
              <w:rPr>
                <w:sz w:val="22"/>
                <w:szCs w:val="22"/>
              </w:rPr>
              <w:t xml:space="preserve">Valor  </w:t>
            </w:r>
          </w:p>
        </w:tc>
        <w:tc>
          <w:tcPr>
            <w:tcW w:w="825" w:type="dxa"/>
            <w:tcBorders>
              <w:top w:val="nil"/>
              <w:left w:val="nil"/>
              <w:bottom w:val="single" w:sz="4" w:space="0" w:color="000000"/>
              <w:right w:val="single" w:sz="4" w:space="0" w:color="000000"/>
            </w:tcBorders>
            <w:shd w:val="clear" w:color="auto" w:fill="auto"/>
            <w:vAlign w:val="center"/>
            <w:hideMark/>
          </w:tcPr>
          <w:p w:rsidR="00654FD0" w:rsidRPr="0071720D" w:rsidRDefault="00654FD0" w:rsidP="003A24A4">
            <w:pPr>
              <w:rPr>
                <w:sz w:val="22"/>
                <w:szCs w:val="22"/>
              </w:rPr>
            </w:pPr>
            <w:r w:rsidRPr="0071720D">
              <w:rPr>
                <w:sz w:val="22"/>
                <w:szCs w:val="22"/>
              </w:rPr>
              <w:t>Data de Entrada</w:t>
            </w:r>
          </w:p>
        </w:tc>
        <w:tc>
          <w:tcPr>
            <w:tcW w:w="1379" w:type="dxa"/>
            <w:tcBorders>
              <w:top w:val="nil"/>
              <w:left w:val="nil"/>
              <w:bottom w:val="single" w:sz="4" w:space="0" w:color="000000"/>
              <w:right w:val="single" w:sz="4" w:space="0" w:color="000000"/>
            </w:tcBorders>
            <w:shd w:val="clear" w:color="auto" w:fill="auto"/>
            <w:vAlign w:val="center"/>
            <w:hideMark/>
          </w:tcPr>
          <w:p w:rsidR="00654FD0" w:rsidRPr="0071720D" w:rsidRDefault="00654FD0" w:rsidP="003A24A4">
            <w:pPr>
              <w:jc w:val="center"/>
              <w:rPr>
                <w:sz w:val="22"/>
                <w:szCs w:val="22"/>
              </w:rPr>
            </w:pPr>
            <w:r w:rsidRPr="0071720D">
              <w:rPr>
                <w:sz w:val="22"/>
                <w:szCs w:val="22"/>
              </w:rPr>
              <w:t>Razão Social</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654FD0" w:rsidRPr="0071720D" w:rsidRDefault="00654FD0" w:rsidP="003A24A4">
            <w:pPr>
              <w:jc w:val="center"/>
              <w:rPr>
                <w:sz w:val="22"/>
                <w:szCs w:val="22"/>
              </w:rPr>
            </w:pPr>
            <w:r w:rsidRPr="0071720D">
              <w:rPr>
                <w:sz w:val="22"/>
                <w:szCs w:val="22"/>
              </w:rPr>
              <w:t xml:space="preserve">CNPJ </w:t>
            </w:r>
          </w:p>
        </w:tc>
        <w:tc>
          <w:tcPr>
            <w:tcW w:w="636" w:type="dxa"/>
            <w:tcBorders>
              <w:top w:val="nil"/>
              <w:left w:val="nil"/>
              <w:bottom w:val="single" w:sz="4" w:space="0" w:color="000000"/>
              <w:right w:val="single" w:sz="4" w:space="0" w:color="000000"/>
            </w:tcBorders>
            <w:shd w:val="clear" w:color="auto" w:fill="auto"/>
            <w:vAlign w:val="center"/>
            <w:hideMark/>
          </w:tcPr>
          <w:p w:rsidR="00654FD0" w:rsidRPr="0071720D" w:rsidRDefault="00654FD0" w:rsidP="003A24A4">
            <w:pPr>
              <w:jc w:val="center"/>
              <w:rPr>
                <w:sz w:val="22"/>
                <w:szCs w:val="22"/>
              </w:rPr>
            </w:pPr>
            <w:r w:rsidRPr="0071720D">
              <w:rPr>
                <w:sz w:val="22"/>
                <w:szCs w:val="22"/>
              </w:rPr>
              <w:t>UF</w:t>
            </w:r>
          </w:p>
        </w:tc>
        <w:tc>
          <w:tcPr>
            <w:tcW w:w="593" w:type="dxa"/>
            <w:tcBorders>
              <w:top w:val="nil"/>
              <w:left w:val="nil"/>
              <w:bottom w:val="single" w:sz="4" w:space="0" w:color="000000"/>
              <w:right w:val="single" w:sz="4" w:space="0" w:color="000000"/>
            </w:tcBorders>
            <w:shd w:val="clear" w:color="auto" w:fill="auto"/>
            <w:vAlign w:val="center"/>
            <w:hideMark/>
          </w:tcPr>
          <w:p w:rsidR="00654FD0" w:rsidRPr="0071720D" w:rsidRDefault="00654FD0" w:rsidP="003A24A4">
            <w:pPr>
              <w:rPr>
                <w:sz w:val="22"/>
                <w:szCs w:val="22"/>
              </w:rPr>
            </w:pPr>
            <w:r w:rsidRPr="0071720D">
              <w:rPr>
                <w:sz w:val="22"/>
                <w:szCs w:val="22"/>
              </w:rPr>
              <w:t>Frete</w:t>
            </w:r>
          </w:p>
        </w:tc>
        <w:tc>
          <w:tcPr>
            <w:tcW w:w="861" w:type="dxa"/>
            <w:gridSpan w:val="2"/>
            <w:tcBorders>
              <w:top w:val="nil"/>
              <w:left w:val="nil"/>
              <w:bottom w:val="single" w:sz="4" w:space="0" w:color="000000"/>
              <w:right w:val="single" w:sz="4" w:space="0" w:color="000000"/>
            </w:tcBorders>
            <w:shd w:val="clear" w:color="auto" w:fill="auto"/>
            <w:vAlign w:val="center"/>
            <w:hideMark/>
          </w:tcPr>
          <w:p w:rsidR="00654FD0" w:rsidRPr="0071720D" w:rsidRDefault="00654FD0" w:rsidP="003A24A4">
            <w:pPr>
              <w:rPr>
                <w:sz w:val="22"/>
                <w:szCs w:val="22"/>
              </w:rPr>
            </w:pPr>
            <w:r w:rsidRPr="0071720D">
              <w:rPr>
                <w:sz w:val="22"/>
                <w:szCs w:val="22"/>
              </w:rPr>
              <w:t>Número</w:t>
            </w:r>
          </w:p>
        </w:tc>
        <w:tc>
          <w:tcPr>
            <w:tcW w:w="641" w:type="dxa"/>
            <w:tcBorders>
              <w:top w:val="nil"/>
              <w:left w:val="nil"/>
              <w:bottom w:val="single" w:sz="4" w:space="0" w:color="000000"/>
              <w:right w:val="single" w:sz="4" w:space="0" w:color="000000"/>
            </w:tcBorders>
            <w:shd w:val="clear" w:color="auto" w:fill="auto"/>
            <w:vAlign w:val="center"/>
            <w:hideMark/>
          </w:tcPr>
          <w:p w:rsidR="00654FD0" w:rsidRPr="0071720D" w:rsidRDefault="00654FD0" w:rsidP="003A24A4">
            <w:pPr>
              <w:rPr>
                <w:sz w:val="22"/>
                <w:szCs w:val="22"/>
              </w:rPr>
            </w:pPr>
            <w:r w:rsidRPr="0071720D">
              <w:rPr>
                <w:sz w:val="22"/>
                <w:szCs w:val="22"/>
              </w:rPr>
              <w:t>Valor</w:t>
            </w:r>
          </w:p>
        </w:tc>
        <w:tc>
          <w:tcPr>
            <w:tcW w:w="642" w:type="dxa"/>
            <w:gridSpan w:val="2"/>
            <w:vMerge/>
            <w:tcBorders>
              <w:top w:val="nil"/>
              <w:left w:val="single" w:sz="4" w:space="0" w:color="000000"/>
              <w:bottom w:val="single" w:sz="4" w:space="0" w:color="000000"/>
              <w:right w:val="single" w:sz="4" w:space="0" w:color="000000"/>
            </w:tcBorders>
            <w:vAlign w:val="center"/>
            <w:hideMark/>
          </w:tcPr>
          <w:p w:rsidR="00654FD0" w:rsidRPr="0071720D" w:rsidRDefault="00654FD0" w:rsidP="003A24A4">
            <w:pPr>
              <w:rPr>
                <w:sz w:val="22"/>
                <w:szCs w:val="22"/>
              </w:rPr>
            </w:pPr>
          </w:p>
        </w:tc>
        <w:tc>
          <w:tcPr>
            <w:tcW w:w="904" w:type="dxa"/>
            <w:vMerge/>
            <w:tcBorders>
              <w:top w:val="nil"/>
              <w:left w:val="single" w:sz="4" w:space="0" w:color="000000"/>
              <w:bottom w:val="single" w:sz="4" w:space="0" w:color="000000"/>
              <w:right w:val="single" w:sz="4" w:space="0" w:color="000000"/>
            </w:tcBorders>
            <w:vAlign w:val="center"/>
            <w:hideMark/>
          </w:tcPr>
          <w:p w:rsidR="00654FD0" w:rsidRPr="0071720D" w:rsidRDefault="00654FD0" w:rsidP="003A24A4">
            <w:pPr>
              <w:rPr>
                <w:sz w:val="22"/>
                <w:szCs w:val="22"/>
              </w:rPr>
            </w:pPr>
          </w:p>
        </w:tc>
        <w:tc>
          <w:tcPr>
            <w:tcW w:w="453" w:type="dxa"/>
            <w:tcBorders>
              <w:top w:val="nil"/>
              <w:left w:val="nil"/>
              <w:bottom w:val="single" w:sz="4" w:space="0" w:color="000000"/>
              <w:right w:val="single" w:sz="4" w:space="0" w:color="000000"/>
            </w:tcBorders>
            <w:shd w:val="clear" w:color="auto" w:fill="auto"/>
            <w:vAlign w:val="center"/>
            <w:hideMark/>
          </w:tcPr>
          <w:p w:rsidR="00654FD0" w:rsidRPr="0071720D" w:rsidRDefault="00654FD0" w:rsidP="003A24A4">
            <w:pPr>
              <w:jc w:val="center"/>
              <w:rPr>
                <w:sz w:val="22"/>
                <w:szCs w:val="22"/>
              </w:rPr>
            </w:pPr>
            <w:r w:rsidRPr="0071720D">
              <w:rPr>
                <w:sz w:val="22"/>
                <w:szCs w:val="22"/>
              </w:rPr>
              <w:t>%</w:t>
            </w:r>
          </w:p>
        </w:tc>
        <w:tc>
          <w:tcPr>
            <w:tcW w:w="1008" w:type="dxa"/>
            <w:tcBorders>
              <w:top w:val="nil"/>
              <w:left w:val="nil"/>
              <w:bottom w:val="single" w:sz="4" w:space="0" w:color="000000"/>
              <w:right w:val="single" w:sz="4" w:space="0" w:color="000000"/>
            </w:tcBorders>
            <w:shd w:val="clear" w:color="auto" w:fill="auto"/>
            <w:hideMark/>
          </w:tcPr>
          <w:p w:rsidR="00654FD0" w:rsidRPr="0071720D" w:rsidRDefault="00654FD0" w:rsidP="003A24A4">
            <w:pPr>
              <w:jc w:val="center"/>
              <w:rPr>
                <w:sz w:val="22"/>
                <w:szCs w:val="22"/>
              </w:rPr>
            </w:pPr>
            <w:r w:rsidRPr="0071720D">
              <w:rPr>
                <w:sz w:val="22"/>
                <w:szCs w:val="22"/>
              </w:rPr>
              <w:t>Valor Agregado</w:t>
            </w:r>
          </w:p>
        </w:tc>
        <w:tc>
          <w:tcPr>
            <w:tcW w:w="825" w:type="dxa"/>
            <w:tcBorders>
              <w:top w:val="nil"/>
              <w:left w:val="nil"/>
              <w:bottom w:val="single" w:sz="4" w:space="0" w:color="000000"/>
              <w:right w:val="single" w:sz="4" w:space="0" w:color="000000"/>
            </w:tcBorders>
            <w:shd w:val="clear" w:color="auto" w:fill="auto"/>
            <w:hideMark/>
          </w:tcPr>
          <w:p w:rsidR="00654FD0" w:rsidRPr="0071720D" w:rsidRDefault="00654FD0" w:rsidP="003A24A4">
            <w:pPr>
              <w:jc w:val="center"/>
              <w:rPr>
                <w:sz w:val="22"/>
                <w:szCs w:val="22"/>
              </w:rPr>
            </w:pPr>
            <w:r w:rsidRPr="0071720D">
              <w:rPr>
                <w:sz w:val="22"/>
                <w:szCs w:val="22"/>
              </w:rPr>
              <w:t>Base de Cálculo</w:t>
            </w:r>
          </w:p>
        </w:tc>
        <w:tc>
          <w:tcPr>
            <w:tcW w:w="587" w:type="dxa"/>
            <w:vMerge/>
            <w:tcBorders>
              <w:top w:val="nil"/>
              <w:left w:val="single" w:sz="4" w:space="0" w:color="000000"/>
              <w:bottom w:val="single" w:sz="4" w:space="0" w:color="000000"/>
              <w:right w:val="single" w:sz="4" w:space="0" w:color="000000"/>
            </w:tcBorders>
            <w:vAlign w:val="center"/>
            <w:hideMark/>
          </w:tcPr>
          <w:p w:rsidR="00654FD0" w:rsidRPr="0071720D" w:rsidRDefault="00654FD0" w:rsidP="003A24A4">
            <w:pPr>
              <w:rPr>
                <w:sz w:val="22"/>
                <w:szCs w:val="22"/>
              </w:rPr>
            </w:pPr>
          </w:p>
        </w:tc>
        <w:tc>
          <w:tcPr>
            <w:tcW w:w="739" w:type="dxa"/>
            <w:gridSpan w:val="2"/>
            <w:vMerge/>
            <w:tcBorders>
              <w:top w:val="nil"/>
              <w:left w:val="single" w:sz="4" w:space="0" w:color="000000"/>
              <w:bottom w:val="single" w:sz="4" w:space="0" w:color="000000"/>
              <w:right w:val="single" w:sz="4" w:space="0" w:color="000000"/>
            </w:tcBorders>
            <w:vAlign w:val="center"/>
            <w:hideMark/>
          </w:tcPr>
          <w:p w:rsidR="00654FD0" w:rsidRPr="0071720D" w:rsidRDefault="00654FD0" w:rsidP="003A24A4">
            <w:pPr>
              <w:rPr>
                <w:sz w:val="22"/>
                <w:szCs w:val="22"/>
              </w:rPr>
            </w:pPr>
          </w:p>
        </w:tc>
        <w:tc>
          <w:tcPr>
            <w:tcW w:w="800" w:type="dxa"/>
            <w:vMerge/>
            <w:tcBorders>
              <w:top w:val="nil"/>
              <w:left w:val="single" w:sz="4" w:space="0" w:color="000000"/>
              <w:bottom w:val="single" w:sz="4" w:space="0" w:color="000000"/>
              <w:right w:val="single" w:sz="4" w:space="0" w:color="000000"/>
            </w:tcBorders>
            <w:vAlign w:val="center"/>
            <w:hideMark/>
          </w:tcPr>
          <w:p w:rsidR="00654FD0" w:rsidRPr="0071720D" w:rsidRDefault="00654FD0" w:rsidP="003A24A4">
            <w:pPr>
              <w:rPr>
                <w:sz w:val="22"/>
                <w:szCs w:val="22"/>
              </w:rPr>
            </w:pPr>
          </w:p>
        </w:tc>
        <w:tc>
          <w:tcPr>
            <w:tcW w:w="1007" w:type="dxa"/>
            <w:vMerge/>
            <w:tcBorders>
              <w:top w:val="nil"/>
              <w:left w:val="single" w:sz="4" w:space="0" w:color="000000"/>
              <w:bottom w:val="single" w:sz="4" w:space="0" w:color="000000"/>
              <w:right w:val="single" w:sz="4" w:space="0" w:color="000000"/>
            </w:tcBorders>
            <w:vAlign w:val="center"/>
            <w:hideMark/>
          </w:tcPr>
          <w:p w:rsidR="00654FD0" w:rsidRPr="001F4F00" w:rsidRDefault="00654FD0" w:rsidP="003A24A4"/>
        </w:tc>
      </w:tr>
      <w:tr w:rsidR="00654FD0" w:rsidRPr="001F4F00" w:rsidTr="003A24A4">
        <w:trPr>
          <w:trHeight w:val="3604"/>
        </w:trPr>
        <w:tc>
          <w:tcPr>
            <w:tcW w:w="1434" w:type="dxa"/>
            <w:tcBorders>
              <w:top w:val="nil"/>
              <w:left w:val="single" w:sz="4" w:space="0" w:color="000000"/>
              <w:bottom w:val="single" w:sz="4" w:space="0" w:color="000000"/>
              <w:right w:val="single" w:sz="4" w:space="0" w:color="000000"/>
            </w:tcBorders>
            <w:shd w:val="clear" w:color="auto" w:fill="auto"/>
            <w:hideMark/>
          </w:tcPr>
          <w:p w:rsidR="00654FD0" w:rsidRPr="001F4F00" w:rsidRDefault="00654FD0" w:rsidP="003A24A4">
            <w:pPr>
              <w:rPr>
                <w:color w:val="000000"/>
                <w:sz w:val="12"/>
                <w:szCs w:val="12"/>
              </w:rPr>
            </w:pPr>
            <w:r w:rsidRPr="001F4F00">
              <w:rPr>
                <w:color w:val="000000"/>
                <w:sz w:val="12"/>
                <w:szCs w:val="12"/>
              </w:rPr>
              <w:t> </w:t>
            </w:r>
          </w:p>
        </w:tc>
        <w:tc>
          <w:tcPr>
            <w:tcW w:w="861" w:type="dxa"/>
            <w:tcBorders>
              <w:top w:val="nil"/>
              <w:left w:val="nil"/>
              <w:bottom w:val="single" w:sz="4" w:space="0" w:color="000000"/>
              <w:right w:val="single" w:sz="4" w:space="0" w:color="000000"/>
            </w:tcBorders>
            <w:shd w:val="clear" w:color="auto" w:fill="auto"/>
            <w:hideMark/>
          </w:tcPr>
          <w:p w:rsidR="00654FD0" w:rsidRPr="0071720D" w:rsidRDefault="00654FD0" w:rsidP="003A24A4">
            <w:pPr>
              <w:rPr>
                <w:color w:val="000000"/>
                <w:sz w:val="22"/>
                <w:szCs w:val="22"/>
              </w:rPr>
            </w:pPr>
            <w:r w:rsidRPr="0071720D">
              <w:rPr>
                <w:color w:val="000000"/>
                <w:sz w:val="22"/>
                <w:szCs w:val="22"/>
              </w:rPr>
              <w:t> </w:t>
            </w:r>
          </w:p>
        </w:tc>
        <w:tc>
          <w:tcPr>
            <w:tcW w:w="641" w:type="dxa"/>
            <w:tcBorders>
              <w:top w:val="nil"/>
              <w:left w:val="nil"/>
              <w:bottom w:val="single" w:sz="4" w:space="0" w:color="000000"/>
              <w:right w:val="single" w:sz="4" w:space="0" w:color="000000"/>
            </w:tcBorders>
            <w:shd w:val="clear" w:color="auto" w:fill="auto"/>
            <w:hideMark/>
          </w:tcPr>
          <w:p w:rsidR="00654FD0" w:rsidRPr="0071720D" w:rsidRDefault="00654FD0" w:rsidP="003A24A4">
            <w:pPr>
              <w:rPr>
                <w:color w:val="000000"/>
                <w:sz w:val="22"/>
                <w:szCs w:val="22"/>
              </w:rPr>
            </w:pPr>
            <w:r w:rsidRPr="0071720D">
              <w:rPr>
                <w:color w:val="000000"/>
                <w:sz w:val="22"/>
                <w:szCs w:val="22"/>
              </w:rPr>
              <w:t> </w:t>
            </w:r>
          </w:p>
        </w:tc>
        <w:tc>
          <w:tcPr>
            <w:tcW w:w="825" w:type="dxa"/>
            <w:tcBorders>
              <w:top w:val="nil"/>
              <w:left w:val="nil"/>
              <w:bottom w:val="single" w:sz="4" w:space="0" w:color="000000"/>
              <w:right w:val="single" w:sz="4" w:space="0" w:color="000000"/>
            </w:tcBorders>
            <w:shd w:val="clear" w:color="auto" w:fill="auto"/>
            <w:hideMark/>
          </w:tcPr>
          <w:p w:rsidR="00654FD0" w:rsidRPr="0071720D" w:rsidRDefault="00654FD0" w:rsidP="003A24A4">
            <w:pPr>
              <w:rPr>
                <w:color w:val="000000"/>
                <w:sz w:val="22"/>
                <w:szCs w:val="22"/>
              </w:rPr>
            </w:pPr>
            <w:r w:rsidRPr="0071720D">
              <w:rPr>
                <w:color w:val="000000"/>
                <w:sz w:val="22"/>
                <w:szCs w:val="22"/>
              </w:rPr>
              <w:t> </w:t>
            </w:r>
          </w:p>
        </w:tc>
        <w:tc>
          <w:tcPr>
            <w:tcW w:w="1379" w:type="dxa"/>
            <w:tcBorders>
              <w:top w:val="nil"/>
              <w:left w:val="nil"/>
              <w:bottom w:val="single" w:sz="4" w:space="0" w:color="000000"/>
              <w:right w:val="single" w:sz="4" w:space="0" w:color="000000"/>
            </w:tcBorders>
            <w:shd w:val="clear" w:color="auto" w:fill="auto"/>
            <w:hideMark/>
          </w:tcPr>
          <w:p w:rsidR="00654FD0" w:rsidRPr="0071720D" w:rsidRDefault="00654FD0" w:rsidP="003A24A4">
            <w:pPr>
              <w:rPr>
                <w:color w:val="000000"/>
                <w:sz w:val="22"/>
                <w:szCs w:val="22"/>
              </w:rPr>
            </w:pPr>
            <w:r w:rsidRPr="0071720D">
              <w:rPr>
                <w:color w:val="000000"/>
                <w:sz w:val="22"/>
                <w:szCs w:val="22"/>
              </w:rPr>
              <w:t> </w:t>
            </w:r>
          </w:p>
        </w:tc>
        <w:tc>
          <w:tcPr>
            <w:tcW w:w="1000" w:type="dxa"/>
            <w:gridSpan w:val="2"/>
            <w:tcBorders>
              <w:top w:val="nil"/>
              <w:left w:val="nil"/>
              <w:bottom w:val="single" w:sz="4" w:space="0" w:color="000000"/>
              <w:right w:val="single" w:sz="4" w:space="0" w:color="000000"/>
            </w:tcBorders>
            <w:shd w:val="clear" w:color="auto" w:fill="auto"/>
            <w:hideMark/>
          </w:tcPr>
          <w:p w:rsidR="00654FD0" w:rsidRPr="0071720D" w:rsidRDefault="00654FD0" w:rsidP="003A24A4">
            <w:pPr>
              <w:rPr>
                <w:color w:val="000000"/>
                <w:sz w:val="22"/>
                <w:szCs w:val="22"/>
              </w:rPr>
            </w:pPr>
            <w:r w:rsidRPr="0071720D">
              <w:rPr>
                <w:color w:val="000000"/>
                <w:sz w:val="22"/>
                <w:szCs w:val="22"/>
              </w:rPr>
              <w:t> </w:t>
            </w:r>
          </w:p>
        </w:tc>
        <w:tc>
          <w:tcPr>
            <w:tcW w:w="636" w:type="dxa"/>
            <w:tcBorders>
              <w:top w:val="nil"/>
              <w:left w:val="nil"/>
              <w:bottom w:val="single" w:sz="4" w:space="0" w:color="000000"/>
              <w:right w:val="single" w:sz="4" w:space="0" w:color="000000"/>
            </w:tcBorders>
            <w:shd w:val="clear" w:color="auto" w:fill="auto"/>
            <w:hideMark/>
          </w:tcPr>
          <w:p w:rsidR="00654FD0" w:rsidRPr="0071720D" w:rsidRDefault="00654FD0" w:rsidP="003A24A4">
            <w:pPr>
              <w:rPr>
                <w:color w:val="000000"/>
                <w:sz w:val="22"/>
                <w:szCs w:val="22"/>
              </w:rPr>
            </w:pPr>
            <w:r w:rsidRPr="0071720D">
              <w:rPr>
                <w:color w:val="000000"/>
                <w:sz w:val="22"/>
                <w:szCs w:val="22"/>
              </w:rPr>
              <w:t> </w:t>
            </w:r>
          </w:p>
        </w:tc>
        <w:tc>
          <w:tcPr>
            <w:tcW w:w="593" w:type="dxa"/>
            <w:tcBorders>
              <w:top w:val="nil"/>
              <w:left w:val="nil"/>
              <w:bottom w:val="single" w:sz="4" w:space="0" w:color="000000"/>
              <w:right w:val="single" w:sz="4" w:space="0" w:color="000000"/>
            </w:tcBorders>
            <w:shd w:val="clear" w:color="auto" w:fill="auto"/>
            <w:hideMark/>
          </w:tcPr>
          <w:p w:rsidR="00654FD0" w:rsidRPr="0071720D" w:rsidRDefault="00654FD0" w:rsidP="003A24A4">
            <w:pPr>
              <w:rPr>
                <w:color w:val="000000"/>
                <w:sz w:val="22"/>
                <w:szCs w:val="22"/>
              </w:rPr>
            </w:pPr>
            <w:r w:rsidRPr="0071720D">
              <w:rPr>
                <w:color w:val="000000"/>
                <w:sz w:val="22"/>
                <w:szCs w:val="22"/>
              </w:rPr>
              <w:t> </w:t>
            </w:r>
          </w:p>
        </w:tc>
        <w:tc>
          <w:tcPr>
            <w:tcW w:w="861" w:type="dxa"/>
            <w:gridSpan w:val="2"/>
            <w:tcBorders>
              <w:top w:val="nil"/>
              <w:left w:val="nil"/>
              <w:bottom w:val="single" w:sz="4" w:space="0" w:color="000000"/>
              <w:right w:val="single" w:sz="4" w:space="0" w:color="000000"/>
            </w:tcBorders>
            <w:shd w:val="clear" w:color="auto" w:fill="auto"/>
            <w:hideMark/>
          </w:tcPr>
          <w:p w:rsidR="00654FD0" w:rsidRPr="0071720D" w:rsidRDefault="00654FD0" w:rsidP="003A24A4">
            <w:pPr>
              <w:rPr>
                <w:color w:val="000000"/>
                <w:sz w:val="22"/>
                <w:szCs w:val="22"/>
              </w:rPr>
            </w:pPr>
            <w:r w:rsidRPr="0071720D">
              <w:rPr>
                <w:color w:val="000000"/>
                <w:sz w:val="22"/>
                <w:szCs w:val="22"/>
              </w:rPr>
              <w:t> </w:t>
            </w:r>
          </w:p>
        </w:tc>
        <w:tc>
          <w:tcPr>
            <w:tcW w:w="641" w:type="dxa"/>
            <w:tcBorders>
              <w:top w:val="nil"/>
              <w:left w:val="nil"/>
              <w:bottom w:val="single" w:sz="4" w:space="0" w:color="000000"/>
              <w:right w:val="single" w:sz="4" w:space="0" w:color="000000"/>
            </w:tcBorders>
            <w:shd w:val="clear" w:color="auto" w:fill="auto"/>
            <w:hideMark/>
          </w:tcPr>
          <w:p w:rsidR="00654FD0" w:rsidRPr="0071720D" w:rsidRDefault="00654FD0" w:rsidP="003A24A4">
            <w:pPr>
              <w:rPr>
                <w:color w:val="000000"/>
                <w:sz w:val="22"/>
                <w:szCs w:val="22"/>
              </w:rPr>
            </w:pPr>
            <w:r w:rsidRPr="0071720D">
              <w:rPr>
                <w:color w:val="000000"/>
                <w:sz w:val="22"/>
                <w:szCs w:val="22"/>
              </w:rPr>
              <w:t> </w:t>
            </w:r>
          </w:p>
        </w:tc>
        <w:tc>
          <w:tcPr>
            <w:tcW w:w="642" w:type="dxa"/>
            <w:gridSpan w:val="2"/>
            <w:tcBorders>
              <w:top w:val="nil"/>
              <w:left w:val="nil"/>
              <w:bottom w:val="single" w:sz="4" w:space="0" w:color="000000"/>
              <w:right w:val="single" w:sz="4" w:space="0" w:color="000000"/>
            </w:tcBorders>
            <w:shd w:val="clear" w:color="auto" w:fill="auto"/>
            <w:hideMark/>
          </w:tcPr>
          <w:p w:rsidR="00654FD0" w:rsidRPr="0071720D" w:rsidRDefault="00654FD0" w:rsidP="003A24A4">
            <w:pPr>
              <w:rPr>
                <w:color w:val="000000"/>
                <w:sz w:val="22"/>
                <w:szCs w:val="22"/>
              </w:rPr>
            </w:pPr>
            <w:r w:rsidRPr="0071720D">
              <w:rPr>
                <w:color w:val="000000"/>
                <w:sz w:val="22"/>
                <w:szCs w:val="22"/>
              </w:rPr>
              <w:t> </w:t>
            </w:r>
          </w:p>
        </w:tc>
        <w:tc>
          <w:tcPr>
            <w:tcW w:w="904" w:type="dxa"/>
            <w:tcBorders>
              <w:top w:val="nil"/>
              <w:left w:val="nil"/>
              <w:bottom w:val="single" w:sz="4" w:space="0" w:color="000000"/>
              <w:right w:val="single" w:sz="4" w:space="0" w:color="000000"/>
            </w:tcBorders>
            <w:shd w:val="clear" w:color="auto" w:fill="auto"/>
            <w:hideMark/>
          </w:tcPr>
          <w:p w:rsidR="00654FD0" w:rsidRPr="0071720D" w:rsidRDefault="00654FD0" w:rsidP="003A24A4">
            <w:pPr>
              <w:rPr>
                <w:color w:val="000000"/>
                <w:sz w:val="22"/>
                <w:szCs w:val="22"/>
              </w:rPr>
            </w:pPr>
            <w:r w:rsidRPr="0071720D">
              <w:rPr>
                <w:color w:val="000000"/>
                <w:sz w:val="22"/>
                <w:szCs w:val="22"/>
              </w:rPr>
              <w:t> </w:t>
            </w:r>
          </w:p>
        </w:tc>
        <w:tc>
          <w:tcPr>
            <w:tcW w:w="453" w:type="dxa"/>
            <w:tcBorders>
              <w:top w:val="nil"/>
              <w:left w:val="nil"/>
              <w:bottom w:val="single" w:sz="4" w:space="0" w:color="000000"/>
              <w:right w:val="single" w:sz="4" w:space="0" w:color="000000"/>
            </w:tcBorders>
            <w:shd w:val="clear" w:color="auto" w:fill="auto"/>
            <w:hideMark/>
          </w:tcPr>
          <w:p w:rsidR="00654FD0" w:rsidRPr="0071720D" w:rsidRDefault="00654FD0" w:rsidP="003A24A4">
            <w:pPr>
              <w:rPr>
                <w:color w:val="000000"/>
                <w:sz w:val="22"/>
                <w:szCs w:val="22"/>
              </w:rPr>
            </w:pPr>
            <w:r w:rsidRPr="0071720D">
              <w:rPr>
                <w:color w:val="000000"/>
                <w:sz w:val="22"/>
                <w:szCs w:val="22"/>
              </w:rPr>
              <w:t> </w:t>
            </w:r>
          </w:p>
        </w:tc>
        <w:tc>
          <w:tcPr>
            <w:tcW w:w="1008" w:type="dxa"/>
            <w:tcBorders>
              <w:top w:val="nil"/>
              <w:left w:val="nil"/>
              <w:bottom w:val="single" w:sz="4" w:space="0" w:color="000000"/>
              <w:right w:val="single" w:sz="4" w:space="0" w:color="000000"/>
            </w:tcBorders>
            <w:shd w:val="clear" w:color="auto" w:fill="auto"/>
            <w:hideMark/>
          </w:tcPr>
          <w:p w:rsidR="00654FD0" w:rsidRPr="0071720D" w:rsidRDefault="00654FD0" w:rsidP="003A24A4">
            <w:pPr>
              <w:rPr>
                <w:color w:val="000000"/>
                <w:sz w:val="22"/>
                <w:szCs w:val="22"/>
              </w:rPr>
            </w:pPr>
            <w:r w:rsidRPr="0071720D">
              <w:rPr>
                <w:color w:val="000000"/>
                <w:sz w:val="22"/>
                <w:szCs w:val="22"/>
              </w:rPr>
              <w:t> </w:t>
            </w:r>
          </w:p>
        </w:tc>
        <w:tc>
          <w:tcPr>
            <w:tcW w:w="825" w:type="dxa"/>
            <w:tcBorders>
              <w:top w:val="nil"/>
              <w:left w:val="nil"/>
              <w:bottom w:val="single" w:sz="4" w:space="0" w:color="000000"/>
              <w:right w:val="single" w:sz="4" w:space="0" w:color="000000"/>
            </w:tcBorders>
            <w:shd w:val="clear" w:color="auto" w:fill="auto"/>
            <w:hideMark/>
          </w:tcPr>
          <w:p w:rsidR="00654FD0" w:rsidRPr="0071720D" w:rsidRDefault="00654FD0" w:rsidP="003A24A4">
            <w:pPr>
              <w:rPr>
                <w:color w:val="000000"/>
                <w:sz w:val="22"/>
                <w:szCs w:val="22"/>
              </w:rPr>
            </w:pPr>
            <w:r w:rsidRPr="0071720D">
              <w:rPr>
                <w:color w:val="000000"/>
                <w:sz w:val="22"/>
                <w:szCs w:val="22"/>
              </w:rPr>
              <w:t> </w:t>
            </w:r>
          </w:p>
        </w:tc>
        <w:tc>
          <w:tcPr>
            <w:tcW w:w="587" w:type="dxa"/>
            <w:tcBorders>
              <w:top w:val="nil"/>
              <w:left w:val="nil"/>
              <w:bottom w:val="single" w:sz="4" w:space="0" w:color="000000"/>
              <w:right w:val="single" w:sz="4" w:space="0" w:color="000000"/>
            </w:tcBorders>
            <w:shd w:val="clear" w:color="auto" w:fill="auto"/>
            <w:hideMark/>
          </w:tcPr>
          <w:p w:rsidR="00654FD0" w:rsidRPr="0071720D" w:rsidRDefault="00654FD0" w:rsidP="003A24A4">
            <w:pPr>
              <w:rPr>
                <w:color w:val="000000"/>
                <w:sz w:val="22"/>
                <w:szCs w:val="22"/>
              </w:rPr>
            </w:pPr>
            <w:r w:rsidRPr="0071720D">
              <w:rPr>
                <w:color w:val="000000"/>
                <w:sz w:val="22"/>
                <w:szCs w:val="22"/>
              </w:rPr>
              <w:t> </w:t>
            </w:r>
          </w:p>
        </w:tc>
        <w:tc>
          <w:tcPr>
            <w:tcW w:w="739" w:type="dxa"/>
            <w:gridSpan w:val="2"/>
            <w:tcBorders>
              <w:top w:val="nil"/>
              <w:left w:val="nil"/>
              <w:bottom w:val="single" w:sz="4" w:space="0" w:color="000000"/>
              <w:right w:val="single" w:sz="4" w:space="0" w:color="000000"/>
            </w:tcBorders>
            <w:shd w:val="clear" w:color="auto" w:fill="auto"/>
            <w:hideMark/>
          </w:tcPr>
          <w:p w:rsidR="00654FD0" w:rsidRPr="0071720D" w:rsidRDefault="00654FD0" w:rsidP="003A24A4">
            <w:pPr>
              <w:rPr>
                <w:color w:val="000000"/>
                <w:sz w:val="22"/>
                <w:szCs w:val="22"/>
              </w:rPr>
            </w:pPr>
            <w:r w:rsidRPr="0071720D">
              <w:rPr>
                <w:color w:val="000000"/>
                <w:sz w:val="22"/>
                <w:szCs w:val="22"/>
              </w:rPr>
              <w:t> </w:t>
            </w:r>
          </w:p>
        </w:tc>
        <w:tc>
          <w:tcPr>
            <w:tcW w:w="800" w:type="dxa"/>
            <w:tcBorders>
              <w:top w:val="nil"/>
              <w:left w:val="nil"/>
              <w:bottom w:val="single" w:sz="4" w:space="0" w:color="000000"/>
              <w:right w:val="single" w:sz="4" w:space="0" w:color="000000"/>
            </w:tcBorders>
            <w:shd w:val="clear" w:color="auto" w:fill="auto"/>
            <w:hideMark/>
          </w:tcPr>
          <w:p w:rsidR="00654FD0" w:rsidRPr="0071720D" w:rsidRDefault="00654FD0" w:rsidP="003A24A4">
            <w:pPr>
              <w:rPr>
                <w:color w:val="000000"/>
                <w:sz w:val="22"/>
                <w:szCs w:val="22"/>
              </w:rPr>
            </w:pPr>
            <w:r w:rsidRPr="0071720D">
              <w:rPr>
                <w:color w:val="000000"/>
                <w:sz w:val="22"/>
                <w:szCs w:val="22"/>
              </w:rPr>
              <w:t> </w:t>
            </w:r>
          </w:p>
        </w:tc>
        <w:tc>
          <w:tcPr>
            <w:tcW w:w="1007" w:type="dxa"/>
            <w:tcBorders>
              <w:top w:val="nil"/>
              <w:left w:val="nil"/>
              <w:bottom w:val="single" w:sz="4" w:space="0" w:color="000000"/>
              <w:right w:val="single" w:sz="4" w:space="0" w:color="000000"/>
            </w:tcBorders>
            <w:shd w:val="clear" w:color="auto" w:fill="auto"/>
            <w:hideMark/>
          </w:tcPr>
          <w:p w:rsidR="00654FD0" w:rsidRPr="001F4F00" w:rsidRDefault="00654FD0" w:rsidP="003A24A4">
            <w:pPr>
              <w:rPr>
                <w:color w:val="000000"/>
                <w:sz w:val="12"/>
                <w:szCs w:val="12"/>
              </w:rPr>
            </w:pPr>
            <w:r w:rsidRPr="001F4F00">
              <w:rPr>
                <w:color w:val="000000"/>
                <w:sz w:val="12"/>
                <w:szCs w:val="12"/>
              </w:rPr>
              <w:t> </w:t>
            </w:r>
          </w:p>
        </w:tc>
      </w:tr>
      <w:tr w:rsidR="00654FD0" w:rsidRPr="001F4F00" w:rsidTr="003A24A4">
        <w:trPr>
          <w:trHeight w:val="420"/>
        </w:trPr>
        <w:tc>
          <w:tcPr>
            <w:tcW w:w="7369"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FD0" w:rsidRPr="0071720D" w:rsidRDefault="00654FD0" w:rsidP="003A24A4">
            <w:pPr>
              <w:jc w:val="center"/>
              <w:rPr>
                <w:b/>
                <w:bCs/>
                <w:color w:val="000000"/>
                <w:sz w:val="22"/>
                <w:szCs w:val="22"/>
              </w:rPr>
            </w:pPr>
            <w:r w:rsidRPr="0071720D">
              <w:rPr>
                <w:b/>
                <w:bCs/>
                <w:color w:val="000000"/>
                <w:sz w:val="22"/>
                <w:szCs w:val="22"/>
              </w:rPr>
              <w:t>NOTIFICAÇÃO</w:t>
            </w:r>
          </w:p>
        </w:tc>
        <w:tc>
          <w:tcPr>
            <w:tcW w:w="3501" w:type="dxa"/>
            <w:gridSpan w:val="7"/>
            <w:tcBorders>
              <w:top w:val="single" w:sz="4" w:space="0" w:color="000000"/>
              <w:left w:val="nil"/>
              <w:bottom w:val="single" w:sz="4" w:space="0" w:color="000000"/>
              <w:right w:val="single" w:sz="4" w:space="0" w:color="000000"/>
            </w:tcBorders>
            <w:shd w:val="clear" w:color="auto" w:fill="auto"/>
            <w:vAlign w:val="center"/>
            <w:hideMark/>
          </w:tcPr>
          <w:p w:rsidR="00654FD0" w:rsidRPr="0071720D" w:rsidRDefault="00654FD0" w:rsidP="003A24A4">
            <w:pPr>
              <w:jc w:val="center"/>
              <w:rPr>
                <w:color w:val="000000"/>
                <w:sz w:val="22"/>
                <w:szCs w:val="22"/>
              </w:rPr>
            </w:pPr>
            <w:r w:rsidRPr="0071720D">
              <w:rPr>
                <w:color w:val="000000"/>
                <w:sz w:val="22"/>
                <w:szCs w:val="22"/>
              </w:rPr>
              <w:t>Quantidade de notas fiscais lançadas:</w:t>
            </w:r>
          </w:p>
        </w:tc>
        <w:tc>
          <w:tcPr>
            <w:tcW w:w="1008" w:type="dxa"/>
            <w:tcBorders>
              <w:top w:val="nil"/>
              <w:left w:val="nil"/>
              <w:bottom w:val="single" w:sz="4" w:space="0" w:color="000000"/>
              <w:right w:val="single" w:sz="4" w:space="0" w:color="000000"/>
            </w:tcBorders>
            <w:shd w:val="clear" w:color="auto" w:fill="auto"/>
            <w:vAlign w:val="center"/>
            <w:hideMark/>
          </w:tcPr>
          <w:p w:rsidR="00654FD0" w:rsidRPr="0071720D" w:rsidRDefault="00654FD0" w:rsidP="003A24A4">
            <w:pPr>
              <w:jc w:val="center"/>
              <w:rPr>
                <w:color w:val="000000"/>
                <w:sz w:val="22"/>
                <w:szCs w:val="22"/>
              </w:rPr>
            </w:pPr>
          </w:p>
        </w:tc>
        <w:tc>
          <w:tcPr>
            <w:tcW w:w="2951" w:type="dxa"/>
            <w:gridSpan w:val="5"/>
            <w:tcBorders>
              <w:top w:val="single" w:sz="4" w:space="0" w:color="000000"/>
              <w:left w:val="nil"/>
              <w:bottom w:val="single" w:sz="4" w:space="0" w:color="000000"/>
              <w:right w:val="single" w:sz="4" w:space="0" w:color="000000"/>
            </w:tcBorders>
            <w:shd w:val="clear" w:color="auto" w:fill="auto"/>
            <w:vAlign w:val="center"/>
            <w:hideMark/>
          </w:tcPr>
          <w:p w:rsidR="00654FD0" w:rsidRPr="0071720D" w:rsidRDefault="00654FD0" w:rsidP="003A24A4">
            <w:pPr>
              <w:jc w:val="center"/>
              <w:rPr>
                <w:color w:val="000000"/>
                <w:sz w:val="22"/>
                <w:szCs w:val="22"/>
              </w:rPr>
            </w:pPr>
            <w:r w:rsidRPr="0071720D">
              <w:rPr>
                <w:color w:val="000000"/>
                <w:sz w:val="22"/>
                <w:szCs w:val="22"/>
              </w:rPr>
              <w:t>Valor total a recolher:</w:t>
            </w:r>
          </w:p>
        </w:tc>
        <w:tc>
          <w:tcPr>
            <w:tcW w:w="1007" w:type="dxa"/>
            <w:tcBorders>
              <w:top w:val="nil"/>
              <w:left w:val="nil"/>
              <w:bottom w:val="single" w:sz="4" w:space="0" w:color="000000"/>
              <w:right w:val="single" w:sz="4" w:space="0" w:color="000000"/>
            </w:tcBorders>
            <w:shd w:val="clear" w:color="auto" w:fill="auto"/>
            <w:vAlign w:val="center"/>
            <w:hideMark/>
          </w:tcPr>
          <w:p w:rsidR="00654FD0" w:rsidRPr="001F4F00" w:rsidRDefault="00654FD0" w:rsidP="003A24A4">
            <w:pPr>
              <w:jc w:val="center"/>
              <w:rPr>
                <w:color w:val="000000"/>
                <w:sz w:val="12"/>
                <w:szCs w:val="12"/>
              </w:rPr>
            </w:pPr>
          </w:p>
        </w:tc>
      </w:tr>
      <w:tr w:rsidR="00654FD0" w:rsidRPr="001F4F00" w:rsidTr="003A24A4">
        <w:trPr>
          <w:trHeight w:val="1405"/>
        </w:trPr>
        <w:tc>
          <w:tcPr>
            <w:tcW w:w="15836" w:type="dxa"/>
            <w:gridSpan w:val="2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FD0" w:rsidRPr="0025231D" w:rsidRDefault="00654FD0" w:rsidP="003A24A4">
            <w:pPr>
              <w:pStyle w:val="Recuodecorpodetexto"/>
              <w:rPr>
                <w:color w:val="auto"/>
                <w:sz w:val="22"/>
                <w:szCs w:val="22"/>
              </w:rPr>
            </w:pPr>
            <w:r w:rsidRPr="0025231D">
              <w:rPr>
                <w:sz w:val="22"/>
                <w:szCs w:val="22"/>
              </w:rPr>
              <w:t xml:space="preserve">Fica o contribuinte acima identificado notificado a efetuar o recolhimento do ICMS devido, referente às notas fiscais relacionadas, conforme os lançamentos efetuados em sua conta corrente. Na hipótese de discordância dos </w:t>
            </w:r>
            <w:r>
              <w:rPr>
                <w:sz w:val="22"/>
                <w:szCs w:val="22"/>
              </w:rPr>
              <w:t xml:space="preserve">dados e valores originalmente </w:t>
            </w:r>
            <w:r w:rsidRPr="0025231D">
              <w:rPr>
                <w:sz w:val="22"/>
                <w:szCs w:val="22"/>
              </w:rPr>
              <w:t>lançados, poderá apresentar contestação, por meio de processo eletrônico disponível no Portal do Contribuinte da SEFIN na internet, no endereço eletrônico www.sefin.ro.gov.br, anexando cópia digitalizada dos documentos fiscais.</w:t>
            </w:r>
            <w:r>
              <w:rPr>
                <w:sz w:val="22"/>
                <w:szCs w:val="22"/>
              </w:rPr>
              <w:t xml:space="preserve"> </w:t>
            </w:r>
            <w:r w:rsidRPr="0025231D">
              <w:rPr>
                <w:sz w:val="22"/>
                <w:szCs w:val="22"/>
              </w:rPr>
              <w:t>Para efetuar o pagamento, no mesmo local deverá emitir o DARE de número igual ao desta Notificação, pagável na rede bancária arrecadadora, até a data do vencimento</w:t>
            </w:r>
            <w:r>
              <w:rPr>
                <w:sz w:val="22"/>
                <w:szCs w:val="22"/>
              </w:rPr>
              <w:t xml:space="preserve"> previsto na legislação tributária. </w:t>
            </w:r>
            <w:r w:rsidRPr="0025231D">
              <w:rPr>
                <w:sz w:val="22"/>
                <w:szCs w:val="22"/>
              </w:rPr>
              <w:t xml:space="preserve"> </w:t>
            </w:r>
          </w:p>
        </w:tc>
      </w:tr>
    </w:tbl>
    <w:p w:rsidR="00654FD0" w:rsidRDefault="00654FD0" w:rsidP="00654FD0">
      <w:pPr>
        <w:tabs>
          <w:tab w:val="left" w:pos="6120"/>
        </w:tabs>
      </w:pPr>
    </w:p>
    <w:sectPr w:rsidR="00654FD0" w:rsidSect="00C00BA9">
      <w:pgSz w:w="16840" w:h="11907" w:orient="landscape" w:code="9"/>
      <w:pgMar w:top="720" w:right="720" w:bottom="720" w:left="720" w:header="0" w:footer="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10" w:rsidRDefault="00BC6A20">
    <w:pPr>
      <w:pStyle w:val="Rodap"/>
      <w:jc w:val="right"/>
    </w:pPr>
    <w:r>
      <w:fldChar w:fldCharType="begin"/>
    </w:r>
    <w:r>
      <w:instrText xml:space="preserve"> PAGE </w:instrText>
    </w:r>
    <w:r>
      <w:fldChar w:fldCharType="separate"/>
    </w:r>
    <w:r>
      <w:rPr>
        <w:noProof/>
      </w:rPr>
      <w:t>8</w:t>
    </w:r>
    <w:r>
      <w:fldChar w:fldCharType="end"/>
    </w:r>
  </w:p>
  <w:p w:rsidR="00640C10" w:rsidRDefault="00BC6A20">
    <w:pPr>
      <w:pStyle w:val="Rodap"/>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10" w:rsidRDefault="00BC6A20">
    <w:pPr>
      <w:pStyle w:val="Cabealho"/>
      <w:ind w:right="360"/>
      <w:jc w:val="center"/>
      <w:rPr>
        <w:b/>
        <w:bCs/>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74.9pt" o:ole="" filled="t">
          <v:fill color2="black"/>
          <v:imagedata r:id="rId1" o:title=""/>
        </v:shape>
        <o:OLEObject Type="Embed" ProgID="Word.Picture.8" ShapeID="_x0000_i1025" DrawAspect="Content" ObjectID="_1551600999" r:id="rId2"/>
      </w:object>
    </w:r>
  </w:p>
  <w:p w:rsidR="00640C10" w:rsidRDefault="00BC6A20">
    <w:pPr>
      <w:pStyle w:val="Cabealho"/>
      <w:jc w:val="center"/>
    </w:pPr>
    <w:r>
      <w:rPr>
        <w:b/>
        <w:bCs/>
      </w:rPr>
      <w:t>GOVERNO DO ESTADO DE RONDÔNIA</w:t>
    </w:r>
  </w:p>
  <w:p w:rsidR="00640C10" w:rsidRDefault="00BC6A20">
    <w:pPr>
      <w:pStyle w:val="Ttulo4"/>
    </w:pPr>
    <w:r>
      <w:rPr>
        <w:sz w:val="24"/>
        <w:szCs w:val="24"/>
      </w:rPr>
      <w:t>GOVERNADORIA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425"/>
  <w:characterSpacingControl w:val="doNotCompress"/>
  <w:compat/>
  <w:rsids>
    <w:rsidRoot w:val="00654FD0"/>
    <w:rsid w:val="00654FD0"/>
    <w:rsid w:val="00726B65"/>
    <w:rsid w:val="008F7650"/>
    <w:rsid w:val="00B63379"/>
    <w:rsid w:val="00BC6A20"/>
    <w:rsid w:val="00D30D20"/>
    <w:rsid w:val="00D55E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D0"/>
    <w:pPr>
      <w:suppressAutoHyphens/>
      <w:spacing w:after="0" w:line="240" w:lineRule="auto"/>
    </w:pPr>
    <w:rPr>
      <w:rFonts w:ascii="Times New Roman" w:eastAsia="Times New Roman" w:hAnsi="Times New Roman" w:cs="Times New Roman"/>
      <w:sz w:val="24"/>
      <w:szCs w:val="24"/>
      <w:lang w:eastAsia="ar-SA"/>
    </w:rPr>
  </w:style>
  <w:style w:type="paragraph" w:styleId="Ttulo3">
    <w:name w:val="heading 3"/>
    <w:basedOn w:val="Normal"/>
    <w:next w:val="Normal"/>
    <w:link w:val="Ttulo3Char"/>
    <w:qFormat/>
    <w:rsid w:val="00654FD0"/>
    <w:pPr>
      <w:keepNext/>
      <w:tabs>
        <w:tab w:val="num" w:pos="0"/>
      </w:tabs>
      <w:ind w:firstLine="540"/>
      <w:jc w:val="both"/>
      <w:outlineLvl w:val="2"/>
    </w:pPr>
    <w:rPr>
      <w:b/>
      <w:bCs/>
    </w:rPr>
  </w:style>
  <w:style w:type="paragraph" w:styleId="Ttulo4">
    <w:name w:val="heading 4"/>
    <w:basedOn w:val="Normal"/>
    <w:next w:val="Normal"/>
    <w:link w:val="Ttulo4Char"/>
    <w:qFormat/>
    <w:rsid w:val="00654FD0"/>
    <w:pPr>
      <w:keepNext/>
      <w:tabs>
        <w:tab w:val="num" w:pos="0"/>
      </w:tabs>
      <w:ind w:left="864" w:hanging="864"/>
      <w:jc w:val="center"/>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654FD0"/>
    <w:rPr>
      <w:rFonts w:ascii="Times New Roman" w:eastAsia="Times New Roman" w:hAnsi="Times New Roman" w:cs="Times New Roman"/>
      <w:b/>
      <w:bCs/>
      <w:sz w:val="24"/>
      <w:szCs w:val="24"/>
      <w:lang w:eastAsia="ar-SA"/>
    </w:rPr>
  </w:style>
  <w:style w:type="character" w:customStyle="1" w:styleId="Ttulo4Char">
    <w:name w:val="Título 4 Char"/>
    <w:basedOn w:val="Fontepargpadro"/>
    <w:link w:val="Ttulo4"/>
    <w:rsid w:val="00654FD0"/>
    <w:rPr>
      <w:rFonts w:ascii="Times New Roman" w:eastAsia="Times New Roman" w:hAnsi="Times New Roman" w:cs="Times New Roman"/>
      <w:b/>
      <w:bCs/>
      <w:sz w:val="28"/>
      <w:szCs w:val="28"/>
      <w:lang w:eastAsia="ar-SA"/>
    </w:rPr>
  </w:style>
  <w:style w:type="paragraph" w:styleId="Cabealho">
    <w:name w:val="header"/>
    <w:basedOn w:val="Normal"/>
    <w:link w:val="CabealhoChar"/>
    <w:rsid w:val="00654FD0"/>
    <w:pPr>
      <w:tabs>
        <w:tab w:val="center" w:pos="4252"/>
        <w:tab w:val="right" w:pos="8504"/>
      </w:tabs>
    </w:pPr>
  </w:style>
  <w:style w:type="character" w:customStyle="1" w:styleId="CabealhoChar">
    <w:name w:val="Cabeçalho Char"/>
    <w:basedOn w:val="Fontepargpadro"/>
    <w:link w:val="Cabealho"/>
    <w:rsid w:val="00654FD0"/>
    <w:rPr>
      <w:rFonts w:ascii="Times New Roman" w:eastAsia="Times New Roman" w:hAnsi="Times New Roman" w:cs="Times New Roman"/>
      <w:sz w:val="24"/>
      <w:szCs w:val="24"/>
      <w:lang w:eastAsia="ar-SA"/>
    </w:rPr>
  </w:style>
  <w:style w:type="paragraph" w:styleId="Rodap">
    <w:name w:val="footer"/>
    <w:basedOn w:val="Normal"/>
    <w:link w:val="RodapChar"/>
    <w:rsid w:val="00654FD0"/>
    <w:pPr>
      <w:tabs>
        <w:tab w:val="center" w:pos="4252"/>
        <w:tab w:val="right" w:pos="8504"/>
      </w:tabs>
    </w:pPr>
  </w:style>
  <w:style w:type="character" w:customStyle="1" w:styleId="RodapChar">
    <w:name w:val="Rodapé Char"/>
    <w:basedOn w:val="Fontepargpadro"/>
    <w:link w:val="Rodap"/>
    <w:rsid w:val="00654FD0"/>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rsid w:val="00654FD0"/>
    <w:pPr>
      <w:widowControl w:val="0"/>
      <w:jc w:val="both"/>
    </w:pPr>
    <w:rPr>
      <w:color w:val="000000"/>
      <w:sz w:val="20"/>
      <w:szCs w:val="20"/>
    </w:rPr>
  </w:style>
  <w:style w:type="character" w:customStyle="1" w:styleId="RecuodecorpodetextoChar">
    <w:name w:val="Recuo de corpo de texto Char"/>
    <w:basedOn w:val="Fontepargpadro"/>
    <w:link w:val="Recuodecorpodetexto"/>
    <w:rsid w:val="00654FD0"/>
    <w:rPr>
      <w:rFonts w:ascii="Times New Roman" w:eastAsia="Times New Roman" w:hAnsi="Times New Roman" w:cs="Times New Roman"/>
      <w:color w:val="000000"/>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in.ro.gov.br" TargetMode="External"/><Relationship Id="rId11" Type="http://schemas.openxmlformats.org/officeDocument/2006/relationships/theme" Target="theme/theme1.xml"/><Relationship Id="rId5" Type="http://schemas.openxmlformats.org/officeDocument/2006/relationships/hyperlink" Target="http://www.sefin.ro.gov.br" TargetMode="External"/><Relationship Id="rId10" Type="http://schemas.openxmlformats.org/officeDocument/2006/relationships/fontTable" Target="fontTable.xml"/><Relationship Id="rId4" Type="http://schemas.openxmlformats.org/officeDocument/2006/relationships/hyperlink" Target="http://www.sefin.ro.gov.br" TargetMode="Externa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2576</Words>
  <Characters>13911</Characters>
  <Application>Microsoft Office Word</Application>
  <DocSecurity>0</DocSecurity>
  <Lines>115</Lines>
  <Paragraphs>32</Paragraphs>
  <ScaleCrop>false</ScaleCrop>
  <Company/>
  <LinksUpToDate>false</LinksUpToDate>
  <CharactersWithSpaces>16455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300024155</dc:creator>
  <cp:lastModifiedBy>300024155</cp:lastModifiedBy>
  <cp:revision>2</cp:revision>
  <cp:lastPrinted>2017-03-21T15:30:00Z</cp:lastPrinted>
  <dcterms:created xsi:type="dcterms:W3CDTF">2017-03-21T15:28:00Z</dcterms:created>
  <dcterms:modified xsi:type="dcterms:W3CDTF">2017-03-21T15:30:00Z</dcterms:modified>
</cp:coreProperties>
</file>