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D9787" w14:textId="77777777" w:rsidR="00D85B4C" w:rsidRDefault="00D85B4C" w:rsidP="00D85B4C">
      <w:pPr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* Este texto não substitui o publicado no DOE.</w:t>
      </w:r>
    </w:p>
    <w:p w14:paraId="38495AED" w14:textId="11D3AD83" w:rsidR="00D10F9C" w:rsidRPr="00D10F9C" w:rsidRDefault="00D10F9C" w:rsidP="00D10F9C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D10F9C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206</w:t>
      </w:r>
      <w:r w:rsidRPr="00D10F9C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26/10/2022</w:t>
      </w:r>
      <w:r w:rsidRPr="00D10F9C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26/10/2022</w:t>
      </w:r>
    </w:p>
    <w:p w14:paraId="71321567" w14:textId="77777777" w:rsidR="00D10F9C" w:rsidRPr="00D10F9C" w:rsidRDefault="00D10F9C" w:rsidP="00D10F9C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96C126C" w14:textId="77777777" w:rsidR="00D10F9C" w:rsidRPr="00D10F9C" w:rsidRDefault="00D10F9C" w:rsidP="00D10F9C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110A02" w14:textId="345C719B" w:rsidR="00D10F9C" w:rsidRDefault="00D10F9C" w:rsidP="00D10F9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46F1CCAF" wp14:editId="0B4A16E1">
            <wp:extent cx="1306838" cy="1003465"/>
            <wp:effectExtent l="0" t="0" r="0" b="635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3120" cy="1008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7F262B" w14:textId="77777777" w:rsidR="00D10F9C" w:rsidRDefault="00D10F9C" w:rsidP="00D10F9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20B7268" w14:textId="2EC253AE" w:rsidR="00D10F9C" w:rsidRPr="00D10F9C" w:rsidRDefault="00D10F9C" w:rsidP="00D10F9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</w:p>
    <w:p w14:paraId="7C30C9F5" w14:textId="77777777" w:rsidR="00D10F9C" w:rsidRPr="00D10F9C" w:rsidRDefault="00D10F9C" w:rsidP="00D10F9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DECRETO N° 27.552, DE 25 DE OUTUBRO DE 2022.</w:t>
      </w:r>
    </w:p>
    <w:p w14:paraId="6DC578A6" w14:textId="5BD0FBF5" w:rsidR="00D85B4C" w:rsidRPr="00D85B4C" w:rsidRDefault="00D85B4C" w:rsidP="00D85B4C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85B4C">
        <w:rPr>
          <w:color w:val="000000"/>
          <w:sz w:val="24"/>
          <w:szCs w:val="24"/>
        </w:rPr>
        <w:t>Acresce dispositivos ao Anexo Único do Decreto n° 24.051, de 12 de julho de 2019.</w:t>
      </w:r>
    </w:p>
    <w:p w14:paraId="150B8FEA" w14:textId="77777777" w:rsidR="00D85B4C" w:rsidRDefault="00D85B4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DE81947" w14:textId="4BB25FA1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r w:rsidRPr="00D10F9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GOVERNADOR DO ESTADO DE RONDÔNIA, no uso das atribuições que lhe confere o inciso V do artigo 65 da Constituição do Estado,</w:t>
      </w:r>
    </w:p>
    <w:p w14:paraId="1C1E6826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58E4BDA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0F9C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0F9C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0F9C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0F9C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0F9C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10F9C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4F00C010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AD505CB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Art. 1°  Ficam acrescidos ao Anexo Único do Decreto n° 24.051, de 12 de julho de 2019, que “Altera e revoga dispositivos do Anexo VI do Regulamento do Imposto sobre Operações Relativas à Circulação de Mercadorias e sobre Prestações de Serviços de Transporte Interestadual e Intermunicipal e de Comunicação - RICMS/RO, aprovado pelo Decreto n° 22.721, de 5 de abril de 2018, e acrescenta dispositivo ao Decreto n° 23.260, de 11 de outubro de 2018.”, os estabelecimentos concessionários de veículos relacionados no Anexo Único deste Decreto.</w:t>
      </w:r>
    </w:p>
    <w:p w14:paraId="094C30BD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F67D07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Art. 2°  Este Decreto entra em vigor na data de sua publicação, produzindo efeitos a contar de 1° de setembro de 2022.</w:t>
      </w:r>
    </w:p>
    <w:p w14:paraId="6D27627C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FA334C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25 de outubro de 2022, 134° da República.</w:t>
      </w:r>
    </w:p>
    <w:p w14:paraId="0B8EB504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CC31C16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197CB0" w14:textId="77777777" w:rsidR="00D10F9C" w:rsidRPr="00D10F9C" w:rsidRDefault="00D10F9C" w:rsidP="00D10F9C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D16027" w14:textId="77777777" w:rsidR="00D10F9C" w:rsidRPr="00D10F9C" w:rsidRDefault="00D10F9C" w:rsidP="00D10F9C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3B628771" w14:textId="77777777" w:rsidR="00D10F9C" w:rsidRPr="00D10F9C" w:rsidRDefault="00D10F9C" w:rsidP="00D10F9C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4DF2DAA2" w14:textId="64E4D787" w:rsidR="00D10F9C" w:rsidRPr="00D10F9C" w:rsidRDefault="00D10F9C" w:rsidP="00D10F9C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8BA57DC" w14:textId="77777777" w:rsidR="00D10F9C" w:rsidRPr="00D10F9C" w:rsidRDefault="00D10F9C" w:rsidP="00D10F9C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1FC9790D" w14:textId="77777777" w:rsidR="00D10F9C" w:rsidRPr="00D10F9C" w:rsidRDefault="00D10F9C" w:rsidP="00D10F9C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0F35B161" w14:textId="77777777" w:rsidR="00D10F9C" w:rsidRPr="00D10F9C" w:rsidRDefault="00D10F9C" w:rsidP="00D10F9C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9E29EEC" w14:textId="77777777" w:rsidR="00D10F9C" w:rsidRPr="00D10F9C" w:rsidRDefault="00D10F9C" w:rsidP="00D10F9C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F77E8E" w14:textId="77777777" w:rsidR="00D10F9C" w:rsidRPr="00D10F9C" w:rsidRDefault="00D10F9C" w:rsidP="00D10F9C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2BED79E" w14:textId="77777777" w:rsidR="00D10F9C" w:rsidRPr="00D10F9C" w:rsidRDefault="00D10F9C" w:rsidP="00D10F9C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ANEXO ÚNICO</w:t>
      </w:r>
    </w:p>
    <w:p w14:paraId="0E628D90" w14:textId="77777777" w:rsidR="00D10F9C" w:rsidRPr="00D10F9C" w:rsidRDefault="00D10F9C" w:rsidP="00D10F9C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Relação de estabelecimentos concessionários de veículos excluídos do Regime de Substituição Tributária nas operações de entradas com autopeças</w:t>
      </w:r>
    </w:p>
    <w:tbl>
      <w:tblPr>
        <w:tblW w:w="1075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07"/>
        <w:gridCol w:w="1929"/>
        <w:gridCol w:w="1276"/>
        <w:gridCol w:w="1865"/>
        <w:gridCol w:w="2671"/>
        <w:gridCol w:w="1408"/>
      </w:tblGrid>
      <w:tr w:rsidR="00D85B4C" w:rsidRPr="00D10F9C" w14:paraId="7552B800" w14:textId="77777777" w:rsidTr="00D85B4C">
        <w:trPr>
          <w:tblHeader/>
          <w:tblCellSpacing w:w="0" w:type="dxa"/>
        </w:trPr>
        <w:tc>
          <w:tcPr>
            <w:tcW w:w="16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D7386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D10F9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CONCESSIONÁRIA</w:t>
            </w:r>
          </w:p>
        </w:tc>
        <w:tc>
          <w:tcPr>
            <w:tcW w:w="19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5CDF2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D10F9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ESTABELECIMENTO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A96E7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D10F9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CNPJ</w:t>
            </w:r>
          </w:p>
        </w:tc>
        <w:tc>
          <w:tcPr>
            <w:tcW w:w="18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BFB88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D10F9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CAD/ICMS-RO</w:t>
            </w:r>
          </w:p>
        </w:tc>
        <w:tc>
          <w:tcPr>
            <w:tcW w:w="26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D3B31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D10F9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ENDEREÇO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495C6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D10F9C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CIDADE</w:t>
            </w:r>
          </w:p>
        </w:tc>
      </w:tr>
      <w:tr w:rsidR="00D85B4C" w:rsidRPr="00D10F9C" w14:paraId="16DAF4F7" w14:textId="77777777" w:rsidTr="00D85B4C">
        <w:trPr>
          <w:tblCellSpacing w:w="0" w:type="dxa"/>
        </w:trPr>
        <w:tc>
          <w:tcPr>
            <w:tcW w:w="16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9C793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LPJ AUTOMOVEIS LTDA</w:t>
            </w:r>
          </w:p>
        </w:tc>
        <w:tc>
          <w:tcPr>
            <w:tcW w:w="19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9F159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MATRIZ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CBDD9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41.554.215/0001-31</w:t>
            </w:r>
          </w:p>
        </w:tc>
        <w:tc>
          <w:tcPr>
            <w:tcW w:w="18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BFCF5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00000005964156</w:t>
            </w:r>
          </w:p>
        </w:tc>
        <w:tc>
          <w:tcPr>
            <w:tcW w:w="26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415A7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AVENIDA CASTELO BRANCO, 16411, COMPARTIMENTO 01, SANTO ANTÔNIO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F688F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CACOAL</w:t>
            </w:r>
          </w:p>
        </w:tc>
      </w:tr>
      <w:tr w:rsidR="00D85B4C" w:rsidRPr="00D10F9C" w14:paraId="1ADBFC82" w14:textId="77777777" w:rsidTr="00D85B4C">
        <w:trPr>
          <w:tblCellSpacing w:w="0" w:type="dxa"/>
        </w:trPr>
        <w:tc>
          <w:tcPr>
            <w:tcW w:w="16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4785A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LPJ AUTOMOVEIS LTDA</w:t>
            </w:r>
          </w:p>
        </w:tc>
        <w:tc>
          <w:tcPr>
            <w:tcW w:w="19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9FF9F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FILIAL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031F4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41.554.215/0002-12</w:t>
            </w:r>
          </w:p>
        </w:tc>
        <w:tc>
          <w:tcPr>
            <w:tcW w:w="18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94A82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00000005978751</w:t>
            </w:r>
          </w:p>
        </w:tc>
        <w:tc>
          <w:tcPr>
            <w:tcW w:w="26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C5A82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AVENIDA TRANSCONTINENTAL, 3682, SALA 01, JARDIM FLORIDA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8FBAC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JI-PARANÁ</w:t>
            </w:r>
          </w:p>
        </w:tc>
      </w:tr>
      <w:tr w:rsidR="00D85B4C" w:rsidRPr="00D10F9C" w14:paraId="1B8B7D07" w14:textId="77777777" w:rsidTr="00D85B4C">
        <w:trPr>
          <w:tblCellSpacing w:w="0" w:type="dxa"/>
        </w:trPr>
        <w:tc>
          <w:tcPr>
            <w:tcW w:w="16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2C6FF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LPJ AUTOMOVEIS LTDA</w:t>
            </w:r>
          </w:p>
        </w:tc>
        <w:tc>
          <w:tcPr>
            <w:tcW w:w="19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8C7DA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FILIAL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7DE44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41.554.215/0003-01</w:t>
            </w:r>
          </w:p>
        </w:tc>
        <w:tc>
          <w:tcPr>
            <w:tcW w:w="18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6E25E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00000006060439</w:t>
            </w:r>
          </w:p>
        </w:tc>
        <w:tc>
          <w:tcPr>
            <w:tcW w:w="26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7202B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AVENIDA JAMARI, 4398, SALA 01, SETOR 02</w:t>
            </w:r>
          </w:p>
        </w:tc>
        <w:tc>
          <w:tcPr>
            <w:tcW w:w="140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9DA61" w14:textId="77777777" w:rsidR="00D10F9C" w:rsidRPr="00D10F9C" w:rsidRDefault="00D10F9C" w:rsidP="00D85B4C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10F9C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ARIQUEMES</w:t>
            </w:r>
          </w:p>
        </w:tc>
      </w:tr>
    </w:tbl>
    <w:p w14:paraId="51483B73" w14:textId="77777777" w:rsidR="00D10F9C" w:rsidRPr="00D10F9C" w:rsidRDefault="00D10F9C" w:rsidP="00D10F9C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B1D96AC" w14:textId="77777777" w:rsidR="00D10F9C" w:rsidRPr="00D10F9C" w:rsidRDefault="00D10F9C" w:rsidP="00D10F9C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10F9C">
        <w:rPr>
          <w:rFonts w:eastAsia="Times New Roman" w:cstheme="minorHAnsi"/>
          <w:color w:val="000000"/>
          <w:sz w:val="24"/>
          <w:szCs w:val="24"/>
          <w:lang w:eastAsia="pt-BR"/>
        </w:rPr>
        <w:pict w14:anchorId="0543B7F9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9"/>
        <w:gridCol w:w="9363"/>
      </w:tblGrid>
      <w:tr w:rsidR="00D10F9C" w:rsidRPr="00D10F9C" w14:paraId="7E6DC38D" w14:textId="77777777" w:rsidTr="00D10F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2A33E8" w14:textId="4E98F055" w:rsidR="00D10F9C" w:rsidRPr="00D10F9C" w:rsidRDefault="00D10F9C" w:rsidP="00D10F9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10F9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1F5775E" wp14:editId="298E2E74">
                  <wp:extent cx="847090" cy="572135"/>
                  <wp:effectExtent l="0" t="0" r="0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090" cy="572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3160295" w14:textId="77777777" w:rsidR="00D10F9C" w:rsidRPr="00D10F9C" w:rsidRDefault="00D10F9C" w:rsidP="00D10F9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D10F9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 Fernando Pereira da Silva</w:t>
            </w: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D10F9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, em 25/10/2022, às 15:45, conforme horário oficial de Brasília, com fundamento no artigo 18 caput e seus §§ 1º e 2º, do </w:t>
            </w:r>
            <w:hyperlink r:id="rId6" w:tgtFrame="_blank" w:tooltip="Acesse o Decreto" w:history="1">
              <w:r w:rsidRPr="00D10F9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53F3E59F" w14:textId="77777777" w:rsidR="00D10F9C" w:rsidRPr="00D10F9C" w:rsidRDefault="00D10F9C" w:rsidP="00D10F9C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D10F9C">
        <w:rPr>
          <w:rFonts w:eastAsia="Times New Roman" w:cstheme="minorHAnsi"/>
          <w:color w:val="000000"/>
          <w:sz w:val="20"/>
          <w:szCs w:val="20"/>
          <w:lang w:eastAsia="pt-BR"/>
        </w:rPr>
        <w:pict w14:anchorId="10F11590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9"/>
        <w:gridCol w:w="9363"/>
      </w:tblGrid>
      <w:tr w:rsidR="00D10F9C" w:rsidRPr="00D10F9C" w14:paraId="62C20128" w14:textId="77777777" w:rsidTr="00D10F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BCD6CF" w14:textId="09F5734B" w:rsidR="00D10F9C" w:rsidRPr="00D10F9C" w:rsidRDefault="00D10F9C" w:rsidP="00D10F9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10F9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BD4E293" wp14:editId="765730BB">
                  <wp:extent cx="847090" cy="572135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090" cy="572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D899911" w14:textId="77777777" w:rsidR="00D10F9C" w:rsidRPr="00D10F9C" w:rsidRDefault="00D10F9C" w:rsidP="00D10F9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D10F9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D10F9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, em 25/10/2022, às 16:42, conforme horário oficial de Brasília, com fundamento no artigo 18 caput e seus §§ 1º e 2º, do </w:t>
            </w:r>
            <w:hyperlink r:id="rId7" w:tgtFrame="_blank" w:tooltip="Acesse o Decreto" w:history="1">
              <w:r w:rsidRPr="00D10F9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7B34F85" w14:textId="77777777" w:rsidR="00D10F9C" w:rsidRPr="00D10F9C" w:rsidRDefault="00D10F9C" w:rsidP="00D10F9C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D10F9C">
        <w:rPr>
          <w:rFonts w:eastAsia="Times New Roman" w:cstheme="minorHAnsi"/>
          <w:color w:val="000000"/>
          <w:sz w:val="20"/>
          <w:szCs w:val="20"/>
          <w:lang w:eastAsia="pt-BR"/>
        </w:rPr>
        <w:pict w14:anchorId="0104C9CB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D10F9C" w:rsidRPr="00D10F9C" w14:paraId="2EB5D539" w14:textId="77777777" w:rsidTr="00D10F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FE820D" w14:textId="44940312" w:rsidR="00D10F9C" w:rsidRPr="00D10F9C" w:rsidRDefault="00D10F9C" w:rsidP="00D10F9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10F9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FBE208D" wp14:editId="24A7632A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2CFF34D" w14:textId="77777777" w:rsidR="00D10F9C" w:rsidRPr="00D10F9C" w:rsidRDefault="00D10F9C" w:rsidP="00D10F9C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D10F9C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D10F9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0032373202</w:t>
            </w: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D10F9C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C687CACF</w:t>
            </w:r>
            <w:r w:rsidRPr="00D10F9C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614C2D72" w14:textId="77777777" w:rsidR="004F0BB8" w:rsidRPr="00D10F9C" w:rsidRDefault="004F0BB8" w:rsidP="00D10F9C">
      <w:pPr>
        <w:jc w:val="both"/>
        <w:rPr>
          <w:rFonts w:cstheme="minorHAnsi"/>
          <w:sz w:val="24"/>
          <w:szCs w:val="24"/>
        </w:rPr>
      </w:pPr>
    </w:p>
    <w:sectPr w:rsidR="004F0BB8" w:rsidRPr="00D10F9C" w:rsidSect="00D10F9C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F9C"/>
    <w:rsid w:val="004F0BB8"/>
    <w:rsid w:val="00D10F9C"/>
    <w:rsid w:val="00D85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5BF895"/>
  <w15:chartTrackingRefBased/>
  <w15:docId w15:val="{D5E9F6A0-DD9A-4835-8D2C-B750BBAAA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10F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D10F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D10F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D10F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D10F9C"/>
    <w:rPr>
      <w:b/>
      <w:bCs/>
    </w:rPr>
  </w:style>
  <w:style w:type="paragraph" w:customStyle="1" w:styleId="newtabelatextocentralizado">
    <w:name w:val="new_tabela_texto_centralizado"/>
    <w:basedOn w:val="Normal"/>
    <w:rsid w:val="00D10F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D10F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0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7852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12546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467</Words>
  <Characters>2523</Characters>
  <Application>Microsoft Office Word</Application>
  <DocSecurity>0</DocSecurity>
  <Lines>21</Lines>
  <Paragraphs>5</Paragraphs>
  <ScaleCrop>false</ScaleCrop>
  <Company/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27.552, DE 25 DE OUTUBRO DE 2022.</dc:title>
  <dc:subject>Acresce dispositivos ao Anexo Único do Decreto n° 24.051, de 12 de julho de 2019.</dc:subject>
  <dc:creator>Claudio Huther de Moraes</dc:creator>
  <cp:keywords/>
  <dc:description/>
  <cp:lastModifiedBy>Claudio Huther de Moraes</cp:lastModifiedBy>
  <cp:revision>2</cp:revision>
  <dcterms:created xsi:type="dcterms:W3CDTF">2022-10-27T12:10:00Z</dcterms:created>
  <dcterms:modified xsi:type="dcterms:W3CDTF">2022-10-27T12:17:00Z</dcterms:modified>
</cp:coreProperties>
</file>