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38B6BE" w14:textId="21E254EE" w:rsidR="00D218EA" w:rsidRPr="00ED2D45" w:rsidRDefault="00ED2D45" w:rsidP="00ED2D45">
      <w:pPr>
        <w:spacing w:after="0" w:line="240" w:lineRule="auto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ED2D45">
        <w:rPr>
          <w:rFonts w:eastAsia="Times New Roman" w:cstheme="minorHAnsi"/>
          <w:color w:val="FF0000"/>
          <w:sz w:val="20"/>
          <w:szCs w:val="20"/>
          <w:lang w:eastAsia="pt-BR"/>
        </w:rPr>
        <w:t>*</w:t>
      </w:r>
      <w:r>
        <w:rPr>
          <w:rFonts w:eastAsia="Times New Roman" w:cstheme="minorHAnsi"/>
          <w:color w:val="FF0000"/>
          <w:sz w:val="20"/>
          <w:szCs w:val="20"/>
          <w:lang w:eastAsia="pt-BR"/>
        </w:rPr>
        <w:t xml:space="preserve"> </w:t>
      </w:r>
      <w:r w:rsidR="00D218EA" w:rsidRPr="00ED2D45">
        <w:rPr>
          <w:rFonts w:eastAsia="Times New Roman" w:cstheme="minorHAnsi"/>
          <w:color w:val="FF0000"/>
          <w:sz w:val="20"/>
          <w:szCs w:val="20"/>
          <w:lang w:eastAsia="pt-BR"/>
        </w:rPr>
        <w:t>Este texto não substitui o publicado no DOE.</w:t>
      </w:r>
    </w:p>
    <w:p w14:paraId="65419FF4" w14:textId="77777777" w:rsidR="00D218EA" w:rsidRDefault="00D218EA" w:rsidP="00376DE5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1C1A65E7" w14:textId="13C770DE" w:rsidR="00376DE5" w:rsidRPr="00376DE5" w:rsidRDefault="00376DE5" w:rsidP="00376DE5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376DE5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128</w:t>
      </w:r>
      <w:r w:rsidRPr="00376DE5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07/07/2022</w:t>
      </w:r>
      <w:r w:rsidRPr="00376DE5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07/07/2022</w:t>
      </w:r>
    </w:p>
    <w:p w14:paraId="3BC41906" w14:textId="0B35B318" w:rsidR="00376DE5" w:rsidRDefault="00376DE5" w:rsidP="00376DE5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245D16" w14:textId="5C13E5C3" w:rsidR="00A94456" w:rsidRDefault="00A94456" w:rsidP="00376DE5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26262B4" w14:textId="02ED375B" w:rsidR="00A94456" w:rsidRPr="00376DE5" w:rsidRDefault="00A94456" w:rsidP="00A94456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noProof/>
        </w:rPr>
        <w:drawing>
          <wp:inline distT="0" distB="0" distL="0" distR="0" wp14:anchorId="6CCC48F2" wp14:editId="1C6BADE5">
            <wp:extent cx="1228725" cy="940351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2492" cy="943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00C74E" w14:textId="77777777" w:rsidR="00376DE5" w:rsidRPr="00376DE5" w:rsidRDefault="00376DE5" w:rsidP="00376DE5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EAEA27" w14:textId="77777777" w:rsidR="00376DE5" w:rsidRPr="00376DE5" w:rsidRDefault="00376DE5" w:rsidP="00376DE5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3C25CCE2" w14:textId="77777777" w:rsidR="00376DE5" w:rsidRPr="00376DE5" w:rsidRDefault="00376DE5" w:rsidP="00376DE5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1131D777" w14:textId="77777777" w:rsidR="00376DE5" w:rsidRPr="00376DE5" w:rsidRDefault="00376DE5" w:rsidP="00376DE5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33/2022/GAB/CRE</w:t>
      </w:r>
    </w:p>
    <w:p w14:paraId="4023B025" w14:textId="77777777" w:rsidR="00376DE5" w:rsidRPr="00376DE5" w:rsidRDefault="00376DE5" w:rsidP="00376DE5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42952F5" w14:textId="77777777" w:rsidR="00376DE5" w:rsidRPr="00376DE5" w:rsidRDefault="00376DE5" w:rsidP="00567310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Altera o Anexo I da </w:t>
      </w:r>
      <w:hyperlink r:id="rId6" w:tgtFrame="_blank" w:history="1">
        <w:r w:rsidRPr="00376DE5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21/2022/GAB/CRE</w:t>
        </w:r>
      </w:hyperlink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, que disciplina os procedimentos para a opção, pelo contribuinte do segmento varejista de combustíveis, ao Regime Optativo de Tributação da Substituição Tributária - ROT-ST.</w:t>
      </w:r>
    </w:p>
    <w:p w14:paraId="306060D7" w14:textId="77777777" w:rsidR="00376DE5" w:rsidRPr="00376DE5" w:rsidRDefault="00376DE5" w:rsidP="00376DE5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C6FD7CB" w14:textId="77777777" w:rsidR="00376DE5" w:rsidRPr="00376DE5" w:rsidRDefault="00376DE5" w:rsidP="00376DE5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COORDENADOR-GERAL DA RECEITA ESTADUAL</w:t>
      </w: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69B66FB8" w14:textId="77777777" w:rsidR="00376DE5" w:rsidRPr="00376DE5" w:rsidRDefault="00376DE5" w:rsidP="00376DE5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6E8D21E" w14:textId="77777777" w:rsidR="00376DE5" w:rsidRPr="00376DE5" w:rsidRDefault="00376DE5" w:rsidP="00376DE5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7CD18E6E" w14:textId="77777777" w:rsidR="00376DE5" w:rsidRPr="00376DE5" w:rsidRDefault="00376DE5" w:rsidP="00376DE5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E520162" w14:textId="77777777" w:rsidR="00376DE5" w:rsidRPr="00376DE5" w:rsidRDefault="00376DE5" w:rsidP="00376DE5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O Termo de Compromisso constante do Anexo I da </w:t>
      </w:r>
      <w:hyperlink r:id="rId7" w:tgtFrame="_blank" w:history="1">
        <w:r w:rsidRPr="00376DE5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21/2022/GAB/CRE</w:t>
        </w:r>
      </w:hyperlink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, de 19 de abril de 2022, passa a vigorar com as seguintes alterações:</w:t>
      </w:r>
    </w:p>
    <w:p w14:paraId="7B0BC3F8" w14:textId="77777777" w:rsidR="00376DE5" w:rsidRPr="00376DE5" w:rsidRDefault="00376DE5" w:rsidP="00376DE5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16A30B" w14:textId="7002D602" w:rsidR="00376DE5" w:rsidRPr="00376DE5" w:rsidRDefault="00376DE5" w:rsidP="00376DE5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" </w:t>
      </w:r>
    </w:p>
    <w:p w14:paraId="5779A646" w14:textId="77777777" w:rsidR="00376DE5" w:rsidRPr="00376DE5" w:rsidRDefault="00376DE5" w:rsidP="00376DE5">
      <w:pPr>
        <w:spacing w:before="120" w:after="0" w:line="240" w:lineRule="auto"/>
        <w:ind w:firstLine="7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TERMO DE COMPROMISSO</w:t>
      </w:r>
    </w:p>
    <w:p w14:paraId="70ECBDFE" w14:textId="77777777" w:rsidR="00376DE5" w:rsidRPr="00376DE5" w:rsidRDefault="00376DE5" w:rsidP="00376DE5">
      <w:pPr>
        <w:spacing w:before="120" w:after="0" w:line="240" w:lineRule="auto"/>
        <w:ind w:firstLine="7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41AF10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Para o efeito do disposto no § 1º do artigo 368-F da Parte 5 do Anexo X do Regulamento do Imposto sobre Operações Relativas à Circulação de Mercadorias e sobre Prestações de Serviços de Transporte Interestadual e Intermunicipal e de Comunicação do Estado de Rondônia - RICMS/RO, aprovado pelo Decreto nº 22.721. de 5 de abril de 2018, a empresa ________________________________, pessoa jurídica de direito privado, sediada à Rua __________________________________, nº _________, Bairro _______________, no município de ______________ (___), inscrita no CNPJ sob nº ___________________, neste ato representada por _____________________________, ocupante do cargo de ______________________________, FIRMA, expressamente, junto à Secretaria de Estado de Finanças do Estado de Rondônia, o compromisso de não exigir restituição ou ressarcimento decorrente da realização de operações a consumidor final com preço inferior a base de cálculo utilizada para o cálculo do débito de responsabilidade por substituição tributária pelo período em que estiver credenciado no Regime Optativo de Tributação da Substituição Tributária - ROT-ST; e ainda de estar ciente que:</w:t>
      </w:r>
    </w:p>
    <w:p w14:paraId="03E5C0F9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I - ao ser credenciado ao ROT-ST, concorda com o previsto na Seção III-B do Capítulo I da Parte 5 do Anexo X do RICMS/RO;</w:t>
      </w:r>
    </w:p>
    <w:p w14:paraId="2028C0DD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II - fica dispensado do cumprimento das obrigações contidas na Seção III-A do Capítulo I da Parte 5 do Anexo X do RICMS/RO e do recolhimento complemento a que se refere o inciso I do parágrafo único do art. 368-A do mesmo Anexo;</w:t>
      </w:r>
    </w:p>
    <w:p w14:paraId="567B9ECC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III - o credenciamento ao ROT-ST inclui todos os estabelecimentos localizados em território rondoniense, </w:t>
      </w:r>
      <w:bookmarkStart w:id="0" w:name="_Hlk100558249"/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considerando a raiz do CNPJ</w:t>
      </w:r>
      <w:bookmarkEnd w:id="0"/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, pertencentes ao mesmo titular e que atuem no segmento varejista;</w:t>
      </w:r>
    </w:p>
    <w:p w14:paraId="5F87E102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IV - o credenciamento ao ROT-ST vigorará pelo período mínimo de 12 (doze) meses, vedada a alteração antes do término do exercício financeiro;</w:t>
      </w:r>
    </w:p>
    <w:p w14:paraId="7ACFEEF4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V - poderá, até o último dia útil do mês de novembro de cada exercício, formalizar a renúncia ao credenciamento no ROT-ST, hipótese em que o regresso ao regime regular da substituição tributária - ST produzirá efeitos a partir de 1° de janeiro do exercício seguinte;</w:t>
      </w:r>
    </w:p>
    <w:p w14:paraId="160EEFB1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VI - considerar-se-á prorrogada a adesão ao ROT-ST caso o contribuinte já optante pelo regime não manifeste sua intenção de renúncia até o último dia útil do mês de novembro de cada exercício;</w:t>
      </w:r>
    </w:p>
    <w:p w14:paraId="560E2640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VII - a fruição do ROT-ST, condiciona-se a:</w:t>
      </w:r>
    </w:p>
    <w:p w14:paraId="77DE53FE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a) manutenção regular da inscrição no CAD/ICMS-RO;</w:t>
      </w:r>
    </w:p>
    <w:p w14:paraId="274922F2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b) entrega mensal dos arquivos eletrônicos com registros fiscais EFD ICMS/IPI ou PGDAS-D, no caso de optante pelo Simples Nacional, observando, em ambos os casos, a forma e prazo estabelecidos na legislação tributária;</w:t>
      </w:r>
    </w:p>
    <w:p w14:paraId="3BCE7881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c) que a pessoa jurídica, bem como seus sócios, titulares e administradores, não constem no rol de impedidos de contratar com o Poder Público e não possuam débito vencido e não pago, relativos aos tributos estaduais administrados pela CRE;</w:t>
      </w:r>
    </w:p>
    <w:p w14:paraId="7AF1B77D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d) inexistência de pendência não atendida ou indeferida de notificação do sistema FISCONFORME;</w:t>
      </w:r>
    </w:p>
    <w:p w14:paraId="26193351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VIII - o credenciamento ao ROT-ST não dispensa o cumprimento das obrigações tributárias, principal ou acessórias, previstas na Legislação e que não tenham sido excepcionadas;</w:t>
      </w:r>
    </w:p>
    <w:p w14:paraId="2FD27C79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IX - havendo legislação superveniente, as alterações no RICMS/RO passam, imediatamente, a integrar este Termo de Compromisso.</w:t>
      </w:r>
    </w:p>
    <w:p w14:paraId="38FE03D3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Assim, por estar de acordo, firmamos o presente instrumento.</w:t>
      </w:r>
    </w:p>
    <w:p w14:paraId="03E595A4" w14:textId="77777777" w:rsidR="00376DE5" w:rsidRPr="00376DE5" w:rsidRDefault="00376DE5" w:rsidP="00376DE5">
      <w:pPr>
        <w:spacing w:before="120" w:after="0" w:line="240" w:lineRule="auto"/>
        <w:ind w:firstLine="7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9AA5BD8" w14:textId="77777777" w:rsidR="00376DE5" w:rsidRPr="00376DE5" w:rsidRDefault="00376DE5" w:rsidP="00376DE5">
      <w:pPr>
        <w:spacing w:before="120" w:after="0" w:line="240" w:lineRule="auto"/>
        <w:ind w:firstLine="7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________________________________________________</w:t>
      </w:r>
    </w:p>
    <w:p w14:paraId="379227D7" w14:textId="77777777" w:rsidR="00376DE5" w:rsidRPr="00376DE5" w:rsidRDefault="00376DE5" w:rsidP="00376DE5">
      <w:pPr>
        <w:spacing w:after="0" w:line="240" w:lineRule="auto"/>
        <w:ind w:firstLine="7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Local e data</w:t>
      </w:r>
    </w:p>
    <w:p w14:paraId="7D0F29AF" w14:textId="77777777" w:rsidR="00376DE5" w:rsidRPr="00376DE5" w:rsidRDefault="00376DE5" w:rsidP="00376DE5">
      <w:pPr>
        <w:spacing w:before="120" w:after="0" w:line="240" w:lineRule="auto"/>
        <w:ind w:firstLine="7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________________________________________________</w:t>
      </w:r>
    </w:p>
    <w:p w14:paraId="44A7C30E" w14:textId="58E6E6A6" w:rsidR="00376DE5" w:rsidRPr="00376DE5" w:rsidRDefault="00376DE5" w:rsidP="00376DE5">
      <w:pPr>
        <w:spacing w:after="0" w:line="240" w:lineRule="auto"/>
        <w:ind w:firstLine="7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Nome e cargo na empresa </w:t>
      </w:r>
    </w:p>
    <w:p w14:paraId="72F2D815" w14:textId="77777777" w:rsidR="00376DE5" w:rsidRPr="00376DE5" w:rsidRDefault="00376DE5" w:rsidP="00376DE5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"</w:t>
      </w:r>
    </w:p>
    <w:p w14:paraId="6958A253" w14:textId="77777777" w:rsidR="00376DE5" w:rsidRPr="00376DE5" w:rsidRDefault="00376DE5" w:rsidP="00376DE5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583E5F" w14:textId="77777777" w:rsidR="00376DE5" w:rsidRPr="00376DE5" w:rsidRDefault="00376DE5" w:rsidP="00376DE5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 </w:t>
      </w: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Esta Instrução Normativa entra em vigor na data da sua publicação.</w:t>
      </w:r>
    </w:p>
    <w:p w14:paraId="66EEEED1" w14:textId="37D8EFBB" w:rsidR="00376DE5" w:rsidRDefault="00376DE5" w:rsidP="007C01A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1871AD15" w14:textId="77777777" w:rsidR="007C01A6" w:rsidRPr="00376DE5" w:rsidRDefault="007C01A6" w:rsidP="007C01A6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74CA6EF" w14:textId="77777777" w:rsidR="00376DE5" w:rsidRPr="00376DE5" w:rsidRDefault="00376DE5" w:rsidP="00376DE5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t>Porto Velho, 15 de junho de 2022.</w:t>
      </w:r>
    </w:p>
    <w:p w14:paraId="52AD04F3" w14:textId="77777777" w:rsidR="00376DE5" w:rsidRPr="00376DE5" w:rsidRDefault="00376DE5" w:rsidP="00376DE5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52A3CE4B" w14:textId="77777777" w:rsidR="00376DE5" w:rsidRPr="00376DE5" w:rsidRDefault="00376DE5" w:rsidP="00376DE5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712E024A" w14:textId="77777777" w:rsidR="00376DE5" w:rsidRPr="00376DE5" w:rsidRDefault="00376DE5" w:rsidP="00376DE5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376DE5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Coordenador-Geral da Receita Estadual</w:t>
      </w:r>
    </w:p>
    <w:p w14:paraId="0D1AB211" w14:textId="77777777" w:rsidR="00376DE5" w:rsidRPr="00376DE5" w:rsidRDefault="007C01A6" w:rsidP="00376DE5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21306195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376DE5" w:rsidRPr="00376DE5" w14:paraId="010B36FB" w14:textId="77777777" w:rsidTr="00376DE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2E0047" w14:textId="5B0A8C85" w:rsidR="00376DE5" w:rsidRPr="00376DE5" w:rsidRDefault="00376DE5" w:rsidP="00376DE5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376DE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581C5AB5" wp14:editId="5B7CBA79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3CD964A" w14:textId="77777777" w:rsidR="00376DE5" w:rsidRPr="00376DE5" w:rsidRDefault="00376DE5" w:rsidP="00376DE5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376DE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376DE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, em 06/07/2022, às 14:52, conforme horário oficial de Brasília, com fundamento no artigo 18 caput e seus §§ 1º e 2º, do </w:t>
            </w:r>
            <w:hyperlink r:id="rId9" w:tgtFrame="_blank" w:tooltip="Acesse o Decreto" w:history="1">
              <w:r w:rsidRPr="00376DE5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648E119" w14:textId="77777777" w:rsidR="00376DE5" w:rsidRPr="00376DE5" w:rsidRDefault="007C01A6" w:rsidP="00376DE5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52D0B9D4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376DE5" w:rsidRPr="00376DE5" w14:paraId="5E1D744F" w14:textId="77777777" w:rsidTr="00376DE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F05279" w14:textId="5A7D5D8A" w:rsidR="00376DE5" w:rsidRPr="00376DE5" w:rsidRDefault="00376DE5" w:rsidP="00376DE5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376DE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C75DF52" wp14:editId="204036A7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298E1DC" w14:textId="77777777" w:rsidR="00376DE5" w:rsidRPr="00376DE5" w:rsidRDefault="00376DE5" w:rsidP="00376DE5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376DE5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376DE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0029662212</w:t>
            </w:r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376DE5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14CB3814</w:t>
            </w:r>
            <w:r w:rsidRPr="00376DE5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2B03EE2A" w14:textId="77777777" w:rsidR="00376DE5" w:rsidRPr="00376DE5" w:rsidRDefault="007C01A6" w:rsidP="00376DE5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41051672">
          <v:rect id="_x0000_i1027" style="width:0;height:1.5pt" o:hralign="center" o:hrstd="t" o:hr="t" fillcolor="#a0a0a0" stroked="f"/>
        </w:pict>
      </w:r>
    </w:p>
    <w:sectPr w:rsidR="00376DE5" w:rsidRPr="00376DE5" w:rsidSect="00376DE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E628D9"/>
    <w:multiLevelType w:val="hybridMultilevel"/>
    <w:tmpl w:val="5E02D104"/>
    <w:lvl w:ilvl="0" w:tplc="00E2381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662CD9"/>
    <w:multiLevelType w:val="hybridMultilevel"/>
    <w:tmpl w:val="7F1E2F1C"/>
    <w:lvl w:ilvl="0" w:tplc="3BD27A4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D00972"/>
    <w:multiLevelType w:val="hybridMultilevel"/>
    <w:tmpl w:val="37820916"/>
    <w:lvl w:ilvl="0" w:tplc="0FC8C0A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1029045">
    <w:abstractNumId w:val="0"/>
  </w:num>
  <w:num w:numId="2" w16cid:durableId="1584535226">
    <w:abstractNumId w:val="1"/>
  </w:num>
  <w:num w:numId="3" w16cid:durableId="1580794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85A"/>
    <w:rsid w:val="00376DE5"/>
    <w:rsid w:val="00567310"/>
    <w:rsid w:val="007C01A6"/>
    <w:rsid w:val="00A94456"/>
    <w:rsid w:val="00BE585A"/>
    <w:rsid w:val="00D218EA"/>
    <w:rsid w:val="00E01DE8"/>
    <w:rsid w:val="00ED2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65FFB39"/>
  <w15:chartTrackingRefBased/>
  <w15:docId w15:val="{A6EBD821-B93F-44EE-80B1-5FDB7B90D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376DE5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uoprimeiralinha">
    <w:name w:val="new_texto_justificado_recuo_primeira_linha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376DE5"/>
    <w:rPr>
      <w:color w:val="0000FF"/>
      <w:u w:val="single"/>
    </w:rPr>
  </w:style>
  <w:style w:type="paragraph" w:customStyle="1" w:styleId="newtextoalinhadodireita">
    <w:name w:val="new_texto_alinhado_direita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376D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D218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490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785271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74942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5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171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1718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image" Target="media/image1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831</Words>
  <Characters>4492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33/2022/GAB/CRE</vt:lpstr>
    </vt:vector>
  </TitlesOfParts>
  <Company/>
  <LinksUpToDate>false</LinksUpToDate>
  <CharactersWithSpaces>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33/2022/GAB/CRE</dc:title>
  <dc:subject>Altera o Anexo I da Instrução Normativa Nº 21/2022/GAB/CRE, que disciplina os procedimentos para a opção, pelo contribuinte do segmento varejista de combustíveis, ao Regime Optativo de Tributação da Substituição Tributária - ROT-ST.</dc:subject>
  <dc:creator>Mariana Cavalcante Maciel</dc:creator>
  <cp:keywords/>
  <dc:description/>
  <cp:lastModifiedBy>Mariana Cavalcante Maciel</cp:lastModifiedBy>
  <cp:revision>7</cp:revision>
  <cp:lastPrinted>2022-07-08T13:22:00Z</cp:lastPrinted>
  <dcterms:created xsi:type="dcterms:W3CDTF">2022-07-08T13:07:00Z</dcterms:created>
  <dcterms:modified xsi:type="dcterms:W3CDTF">2022-07-08T13:44:00Z</dcterms:modified>
</cp:coreProperties>
</file>