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781AB" w14:textId="0D317BA6" w:rsidR="001A1719" w:rsidRPr="001A1719" w:rsidRDefault="001A1719" w:rsidP="001A1719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FF0000"/>
          <w:sz w:val="20"/>
          <w:szCs w:val="20"/>
        </w:rPr>
      </w:pPr>
      <w:r w:rsidRPr="001A1719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35C17384" w14:textId="77777777" w:rsidR="001A1719" w:rsidRPr="001A1719" w:rsidRDefault="001A1719" w:rsidP="001A1719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333333"/>
          <w:sz w:val="20"/>
          <w:szCs w:val="20"/>
        </w:rPr>
      </w:pPr>
    </w:p>
    <w:p w14:paraId="245C68D0" w14:textId="460A2FEE" w:rsidR="001A1719" w:rsidRPr="001A1719" w:rsidRDefault="001A1719" w:rsidP="001A1719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333333"/>
          <w:sz w:val="20"/>
          <w:szCs w:val="20"/>
        </w:rPr>
      </w:pPr>
      <w:r w:rsidRPr="001A1719">
        <w:rPr>
          <w:rFonts w:ascii="Calibri" w:hAnsi="Calibri" w:cs="Calibri"/>
          <w:color w:val="000000"/>
          <w:sz w:val="20"/>
          <w:szCs w:val="20"/>
        </w:rPr>
        <w:t>Diário Oficial do Estado de Rondônia nº</w:t>
      </w:r>
      <w:r>
        <w:rPr>
          <w:rFonts w:ascii="Calibri" w:hAnsi="Calibri" w:cs="Calibri"/>
          <w:color w:val="000000"/>
          <w:sz w:val="20"/>
          <w:szCs w:val="20"/>
        </w:rPr>
        <w:t xml:space="preserve"> 64</w:t>
      </w:r>
    </w:p>
    <w:p w14:paraId="082DBAC0" w14:textId="765630E6" w:rsidR="001A1719" w:rsidRPr="001A1719" w:rsidRDefault="001A1719" w:rsidP="001A1719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333333"/>
          <w:sz w:val="20"/>
          <w:szCs w:val="20"/>
        </w:rPr>
      </w:pPr>
      <w:r w:rsidRPr="001A1719">
        <w:rPr>
          <w:rFonts w:ascii="Calibri" w:hAnsi="Calibri" w:cs="Calibri"/>
          <w:color w:val="000000"/>
          <w:sz w:val="20"/>
          <w:szCs w:val="20"/>
        </w:rPr>
        <w:t xml:space="preserve">Disponibilização: </w:t>
      </w:r>
      <w:r>
        <w:rPr>
          <w:rFonts w:ascii="Calibri" w:hAnsi="Calibri" w:cs="Calibri"/>
          <w:color w:val="000000"/>
          <w:sz w:val="20"/>
          <w:szCs w:val="20"/>
        </w:rPr>
        <w:t>09/04/2024</w:t>
      </w:r>
    </w:p>
    <w:p w14:paraId="5D61FA4A" w14:textId="6982D449" w:rsidR="001A1719" w:rsidRPr="001A1719" w:rsidRDefault="001A1719" w:rsidP="001A1719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333333"/>
          <w:sz w:val="20"/>
          <w:szCs w:val="20"/>
        </w:rPr>
      </w:pPr>
      <w:r w:rsidRPr="001A1719">
        <w:rPr>
          <w:rFonts w:ascii="Calibri" w:hAnsi="Calibri" w:cs="Calibri"/>
          <w:color w:val="000000"/>
          <w:sz w:val="20"/>
          <w:szCs w:val="20"/>
        </w:rPr>
        <w:t xml:space="preserve">Publicação: </w:t>
      </w:r>
      <w:r>
        <w:rPr>
          <w:rFonts w:ascii="Calibri" w:hAnsi="Calibri" w:cs="Calibri"/>
          <w:color w:val="000000"/>
          <w:sz w:val="20"/>
          <w:szCs w:val="20"/>
        </w:rPr>
        <w:t>09/04/2024</w:t>
      </w:r>
    </w:p>
    <w:p w14:paraId="54BD12E1" w14:textId="12CBDEF9" w:rsidR="000C459B" w:rsidRPr="000C459B" w:rsidRDefault="000C459B" w:rsidP="000C459B">
      <w:pPr>
        <w:jc w:val="both"/>
        <w:rPr>
          <w:rFonts w:ascii="Calibri" w:hAnsi="Calibri" w:cs="Calibri"/>
          <w:color w:val="000000"/>
          <w:sz w:val="24"/>
          <w:szCs w:val="24"/>
        </w:rPr>
      </w:pPr>
    </w:p>
    <w:p w14:paraId="3966F426" w14:textId="4EF6DBB6" w:rsidR="001A1719" w:rsidRDefault="001A1719" w:rsidP="000C459B">
      <w:pPr>
        <w:pStyle w:val="NormalWeb"/>
        <w:spacing w:before="0" w:beforeAutospacing="0" w:after="0" w:afterAutospacing="0"/>
        <w:jc w:val="center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/>
          <w:color w:val="000000"/>
          <w14:ligatures w14:val="standardContextual"/>
        </w:rPr>
        <w:drawing>
          <wp:inline distT="0" distB="0" distL="0" distR="0" wp14:anchorId="6F57B506" wp14:editId="1FA72246">
            <wp:extent cx="1687896" cy="1296063"/>
            <wp:effectExtent l="0" t="0" r="0" b="0"/>
            <wp:docPr id="1221991641" name="Imagem 1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1991641" name="Imagem 1" descr="Imagem digital fictícia de personagem de desenho animado&#10;&#10;Descrição gerada automaticamente com confiança baixa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6025" cy="1302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5D28F5" w14:textId="77777777" w:rsidR="001A1719" w:rsidRDefault="001A1719" w:rsidP="000C459B">
      <w:pPr>
        <w:pStyle w:val="NormalWeb"/>
        <w:spacing w:before="0" w:beforeAutospacing="0" w:after="0" w:afterAutospacing="0"/>
        <w:jc w:val="center"/>
        <w:rPr>
          <w:rFonts w:ascii="Calibri" w:hAnsi="Calibri" w:cs="Calibri"/>
          <w:color w:val="000000"/>
        </w:rPr>
      </w:pPr>
    </w:p>
    <w:p w14:paraId="748A1CD9" w14:textId="225F3452" w:rsidR="000C459B" w:rsidRPr="000C459B" w:rsidRDefault="000C459B" w:rsidP="000C459B">
      <w:pPr>
        <w:pStyle w:val="NormalWeb"/>
        <w:spacing w:before="0" w:beforeAutospacing="0" w:after="0" w:afterAutospacing="0"/>
        <w:jc w:val="center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GOVERNO DO ESTADO DE RONDÔNIA</w:t>
      </w:r>
      <w:r w:rsidRPr="000C459B">
        <w:rPr>
          <w:rFonts w:ascii="Calibri" w:hAnsi="Calibri" w:cs="Calibri"/>
          <w:color w:val="000000"/>
        </w:rPr>
        <w:br/>
        <w:t>Secretaria de Estado de Finanças - SEFIN</w:t>
      </w:r>
    </w:p>
    <w:p w14:paraId="7181AC3C" w14:textId="05B6D9D0" w:rsidR="000C459B" w:rsidRDefault="000C459B" w:rsidP="000C459B">
      <w:pPr>
        <w:pStyle w:val="textoalinhadoesquerdamaiscul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aps/>
          <w:color w:val="000000"/>
        </w:rPr>
      </w:pPr>
      <w:r w:rsidRPr="000C459B">
        <w:rPr>
          <w:rFonts w:ascii="Calibri" w:hAnsi="Calibri" w:cs="Calibri"/>
          <w:caps/>
          <w:color w:val="000000"/>
        </w:rPr>
        <w:t>RESOLUÇÃO CONJUNTA Nº 004/2024/SEFIN</w:t>
      </w:r>
      <w:r w:rsidR="001A1719">
        <w:rPr>
          <w:rFonts w:ascii="Calibri" w:hAnsi="Calibri" w:cs="Calibri"/>
          <w:caps/>
          <w:color w:val="000000"/>
        </w:rPr>
        <w:t>/GAB/CRE</w:t>
      </w:r>
    </w:p>
    <w:p w14:paraId="2868B534" w14:textId="77777777" w:rsidR="00531DD9" w:rsidRDefault="00531DD9" w:rsidP="000C459B">
      <w:pPr>
        <w:pStyle w:val="textoalinhadoesquerdamaiscul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aps/>
          <w:color w:val="000000"/>
        </w:rPr>
      </w:pPr>
    </w:p>
    <w:p w14:paraId="0FC16331" w14:textId="7B591082" w:rsidR="00531DD9" w:rsidRPr="00531DD9" w:rsidRDefault="00531DD9" w:rsidP="00531DD9">
      <w:pPr>
        <w:pStyle w:val="textoalinhadoesquerdamaisculo"/>
        <w:spacing w:before="120" w:beforeAutospacing="0" w:after="120" w:afterAutospacing="0"/>
        <w:ind w:left="2632" w:right="120"/>
        <w:jc w:val="both"/>
        <w:rPr>
          <w:rFonts w:ascii="Calibri" w:hAnsi="Calibri" w:cs="Calibri"/>
          <w:caps/>
          <w:color w:val="000000"/>
        </w:rPr>
      </w:pPr>
      <w:r w:rsidRPr="00531DD9">
        <w:rPr>
          <w:rFonts w:ascii="Calibri" w:hAnsi="Calibri" w:cs="Calibri"/>
          <w:color w:val="000000"/>
        </w:rPr>
        <w:t>Altera e acresce dispositivos à Resolução Conjunta nº 08/2020/GAB/SEFIN/CRE</w:t>
      </w:r>
    </w:p>
    <w:p w14:paraId="3DE9E3E6" w14:textId="77777777" w:rsidR="000C459B" w:rsidRPr="00531DD9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531DD9">
        <w:rPr>
          <w:rFonts w:ascii="Calibri" w:hAnsi="Calibri" w:cs="Calibri"/>
          <w:color w:val="000000"/>
        </w:rPr>
        <w:t> </w:t>
      </w:r>
    </w:p>
    <w:p w14:paraId="50D8B284" w14:textId="77777777" w:rsidR="000C459B" w:rsidRPr="00531DD9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531DD9">
        <w:rPr>
          <w:rFonts w:ascii="Calibri" w:hAnsi="Calibri" w:cs="Calibri"/>
          <w:color w:val="000000"/>
        </w:rPr>
        <w:t>O </w:t>
      </w:r>
      <w:r w:rsidRPr="00531DD9">
        <w:rPr>
          <w:rStyle w:val="Forte"/>
          <w:rFonts w:ascii="Calibri" w:eastAsiaTheme="majorEastAsia" w:hAnsi="Calibri" w:cs="Calibri"/>
          <w:color w:val="000000"/>
        </w:rPr>
        <w:t>SECRETÁRIO DE ESTADO DE FINANÇAS </w:t>
      </w:r>
      <w:r w:rsidRPr="00531DD9">
        <w:rPr>
          <w:rFonts w:ascii="Calibri" w:hAnsi="Calibri" w:cs="Calibri"/>
          <w:color w:val="000000"/>
        </w:rPr>
        <w:t>e o </w:t>
      </w:r>
      <w:r w:rsidRPr="00531DD9">
        <w:rPr>
          <w:rStyle w:val="Forte"/>
          <w:rFonts w:ascii="Calibri" w:eastAsiaTheme="majorEastAsia" w:hAnsi="Calibri" w:cs="Calibri"/>
          <w:color w:val="000000"/>
        </w:rPr>
        <w:t>COORDENADOR-GERAL DA RECEITA ESTADUAL</w:t>
      </w:r>
      <w:r w:rsidRPr="00531DD9">
        <w:rPr>
          <w:rFonts w:ascii="Calibri" w:hAnsi="Calibri" w:cs="Calibri"/>
          <w:color w:val="000000"/>
        </w:rPr>
        <w:t>, no uso de suas atribuições legais,</w:t>
      </w:r>
    </w:p>
    <w:p w14:paraId="24454221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 </w:t>
      </w:r>
    </w:p>
    <w:p w14:paraId="1006AD1B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Style w:val="Forte"/>
          <w:rFonts w:ascii="Calibri" w:eastAsiaTheme="majorEastAsia" w:hAnsi="Calibri" w:cs="Calibri"/>
          <w:color w:val="000000"/>
        </w:rPr>
        <w:t>CONSIDERANDO </w:t>
      </w:r>
      <w:r w:rsidRPr="000C459B">
        <w:rPr>
          <w:rFonts w:ascii="Calibri" w:hAnsi="Calibri" w:cs="Calibri"/>
          <w:color w:val="000000"/>
        </w:rPr>
        <w:t>a</w:t>
      </w:r>
      <w:r w:rsidRPr="000C459B">
        <w:rPr>
          <w:rStyle w:val="Forte"/>
          <w:rFonts w:ascii="Calibri" w:eastAsiaTheme="majorEastAsia" w:hAnsi="Calibri" w:cs="Calibri"/>
          <w:color w:val="000000"/>
        </w:rPr>
        <w:t> </w:t>
      </w:r>
      <w:r w:rsidRPr="000C459B">
        <w:rPr>
          <w:rFonts w:ascii="Calibri" w:hAnsi="Calibri" w:cs="Calibri"/>
          <w:color w:val="000000"/>
        </w:rPr>
        <w:t>necessidade de dar vazão às solicitações que, em princípio, não apresentam alto grau de complexidade;</w:t>
      </w:r>
    </w:p>
    <w:p w14:paraId="6B2B925D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 </w:t>
      </w:r>
    </w:p>
    <w:p w14:paraId="019AE46A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Style w:val="Forte"/>
          <w:rFonts w:ascii="Calibri" w:eastAsiaTheme="majorEastAsia" w:hAnsi="Calibri" w:cs="Calibri"/>
          <w:color w:val="000000"/>
          <w:u w:val="single"/>
        </w:rPr>
        <w:t>R E S O L V E M:</w:t>
      </w:r>
    </w:p>
    <w:p w14:paraId="2E3955E7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 </w:t>
      </w:r>
    </w:p>
    <w:p w14:paraId="1175008A" w14:textId="4D852350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 </w:t>
      </w:r>
      <w:r w:rsidRPr="000C459B">
        <w:rPr>
          <w:rStyle w:val="Forte"/>
          <w:rFonts w:ascii="Calibri" w:eastAsiaTheme="majorEastAsia" w:hAnsi="Calibri" w:cs="Calibri"/>
          <w:color w:val="000000"/>
        </w:rPr>
        <w:t>Art. 1º</w:t>
      </w:r>
      <w:r w:rsidRPr="000C459B">
        <w:rPr>
          <w:rFonts w:ascii="Calibri" w:hAnsi="Calibri" w:cs="Calibri"/>
          <w:color w:val="000000"/>
        </w:rPr>
        <w:t> O inciso I do § 1º do art. 1º da </w:t>
      </w:r>
      <w:hyperlink r:id="rId6" w:tgtFrame="_blank" w:history="1">
        <w:r w:rsidRPr="000C459B">
          <w:rPr>
            <w:rStyle w:val="Hyperlink"/>
            <w:rFonts w:ascii="Calibri" w:eastAsiaTheme="majorEastAsia" w:hAnsi="Calibri" w:cs="Calibri"/>
          </w:rPr>
          <w:t>RESOLUÇÃO CONJUNTA N. 08/2020/GAB/SEFIN/CRE</w:t>
        </w:r>
      </w:hyperlink>
      <w:r w:rsidRPr="000C459B">
        <w:rPr>
          <w:rFonts w:ascii="Calibri" w:hAnsi="Calibri" w:cs="Calibri"/>
          <w:color w:val="000000"/>
        </w:rPr>
        <w:t> passa a vigorar com a seguinte redação:</w:t>
      </w:r>
    </w:p>
    <w:p w14:paraId="50A2735E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 </w:t>
      </w:r>
    </w:p>
    <w:p w14:paraId="0330B0B3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"Art. 1º ................................................................................</w:t>
      </w:r>
    </w:p>
    <w:p w14:paraId="7DF76471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§ 1º .....................................................................................</w:t>
      </w:r>
    </w:p>
    <w:p w14:paraId="16D543B5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I - aos demais pedidos de restituição de valores indevidamente pagos, cuja análise seja de competência da Gerência de Tributação - GETRI;</w:t>
      </w:r>
    </w:p>
    <w:p w14:paraId="0E933C84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............................................................................................." (N.R.)</w:t>
      </w:r>
    </w:p>
    <w:p w14:paraId="41854B8D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 </w:t>
      </w:r>
    </w:p>
    <w:p w14:paraId="31B03185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Style w:val="Forte"/>
          <w:rFonts w:ascii="Calibri" w:eastAsiaTheme="majorEastAsia" w:hAnsi="Calibri" w:cs="Calibri"/>
          <w:color w:val="000000"/>
        </w:rPr>
        <w:t>Art. 2º</w:t>
      </w:r>
      <w:r w:rsidRPr="000C459B">
        <w:rPr>
          <w:rFonts w:ascii="Calibri" w:hAnsi="Calibri" w:cs="Calibri"/>
          <w:color w:val="000000"/>
        </w:rPr>
        <w:t> Fica acrescido o § 3º ao art. 1º da </w:t>
      </w:r>
      <w:hyperlink r:id="rId7" w:tgtFrame="_blank" w:history="1">
        <w:r w:rsidRPr="000C459B">
          <w:rPr>
            <w:rStyle w:val="Hyperlink"/>
            <w:rFonts w:ascii="Calibri" w:eastAsiaTheme="majorEastAsia" w:hAnsi="Calibri" w:cs="Calibri"/>
          </w:rPr>
          <w:t>RESOLUÇÃO CONJUNTA N. 08/2020/GAB/SEFIN/CRE</w:t>
        </w:r>
      </w:hyperlink>
      <w:r w:rsidRPr="000C459B">
        <w:rPr>
          <w:rFonts w:ascii="Calibri" w:hAnsi="Calibri" w:cs="Calibri"/>
          <w:color w:val="000000"/>
        </w:rPr>
        <w:t>:</w:t>
      </w:r>
    </w:p>
    <w:p w14:paraId="4F68983A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"Art. 1º ................................................................................</w:t>
      </w:r>
    </w:p>
    <w:p w14:paraId="7AA4CBE6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.............................................................................................</w:t>
      </w:r>
    </w:p>
    <w:p w14:paraId="1F2F26CD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§ 3º Os pedidos de restituição para os quais não haja guia a ser baixada terão precedência na análise sobre os demais, independentemente da data cronológica do protocolo do pedido."</w:t>
      </w:r>
    </w:p>
    <w:p w14:paraId="6EF03DD8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 </w:t>
      </w:r>
    </w:p>
    <w:p w14:paraId="11816A3A" w14:textId="77777777" w:rsid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Style w:val="Forte"/>
          <w:rFonts w:ascii="Calibri" w:eastAsiaTheme="majorEastAsia" w:hAnsi="Calibri" w:cs="Calibri"/>
          <w:color w:val="000000"/>
        </w:rPr>
        <w:t>Art. 3º</w:t>
      </w:r>
      <w:r w:rsidRPr="000C459B">
        <w:rPr>
          <w:rFonts w:ascii="Calibri" w:hAnsi="Calibri" w:cs="Calibri"/>
          <w:color w:val="000000"/>
        </w:rPr>
        <w:t> Esta Resolução Conjunta entra em vigor na data de sua publicação.</w:t>
      </w:r>
    </w:p>
    <w:p w14:paraId="0E88B5FC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</w:p>
    <w:p w14:paraId="2CD4F622" w14:textId="77777777" w:rsidR="000C459B" w:rsidRPr="000C459B" w:rsidRDefault="000C459B" w:rsidP="000C459B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Porto Velho, 05 de abril de 2024.</w:t>
      </w:r>
    </w:p>
    <w:p w14:paraId="0EDCF60F" w14:textId="4F03F75D" w:rsidR="000C459B" w:rsidRPr="000C459B" w:rsidRDefault="000C459B" w:rsidP="000C459B">
      <w:pPr>
        <w:pStyle w:val="NormalWeb"/>
        <w:jc w:val="both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  </w:t>
      </w:r>
    </w:p>
    <w:p w14:paraId="4DD84683" w14:textId="77777777" w:rsidR="000C459B" w:rsidRPr="000C459B" w:rsidRDefault="000C459B" w:rsidP="000C459B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b/>
          <w:bCs/>
          <w:color w:val="000000"/>
        </w:rPr>
        <w:t>LUÍS FERNANDO PEREIRA DA SILVA</w:t>
      </w:r>
    </w:p>
    <w:p w14:paraId="7D15E33E" w14:textId="77777777" w:rsidR="000C459B" w:rsidRPr="000C459B" w:rsidRDefault="000C459B" w:rsidP="000C459B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Secretário de Estado de Finanças</w:t>
      </w:r>
    </w:p>
    <w:p w14:paraId="7EC15A58" w14:textId="2DBB2C67" w:rsidR="000C459B" w:rsidRPr="000C459B" w:rsidRDefault="000C459B" w:rsidP="000C459B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</w:rPr>
      </w:pPr>
    </w:p>
    <w:p w14:paraId="5AB3D6B5" w14:textId="77777777" w:rsidR="000C459B" w:rsidRPr="000C459B" w:rsidRDefault="000C459B" w:rsidP="000C459B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b/>
          <w:bCs/>
          <w:color w:val="000000"/>
        </w:rPr>
        <w:t>ANTONIO CARLOS ALENCAR DO NASCIMENTO</w:t>
      </w:r>
    </w:p>
    <w:p w14:paraId="4040B798" w14:textId="77777777" w:rsidR="000C459B" w:rsidRPr="000C459B" w:rsidRDefault="000C459B" w:rsidP="000C459B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</w:rPr>
      </w:pPr>
      <w:r w:rsidRPr="000C459B">
        <w:rPr>
          <w:rFonts w:ascii="Calibri" w:hAnsi="Calibri" w:cs="Calibri"/>
          <w:color w:val="000000"/>
        </w:rPr>
        <w:t>Coordenador Geral da Receita Estadual</w:t>
      </w:r>
    </w:p>
    <w:p w14:paraId="0DD013E5" w14:textId="77777777" w:rsidR="000C459B" w:rsidRPr="000C459B" w:rsidRDefault="00BE75D2" w:rsidP="000C459B">
      <w:pPr>
        <w:spacing w:after="60"/>
        <w:jc w:val="both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pict w14:anchorId="0EA494F5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0C459B" w:rsidRPr="000C459B" w14:paraId="1E0859CC" w14:textId="77777777" w:rsidTr="000C459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97EB39" w14:textId="1F8F7BAC" w:rsidR="000C459B" w:rsidRPr="000C459B" w:rsidRDefault="000C459B" w:rsidP="000C459B">
            <w:pPr>
              <w:spacing w:after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C459B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5AF33B71" wp14:editId="39878895">
                  <wp:extent cx="850900" cy="572770"/>
                  <wp:effectExtent l="0" t="0" r="6350" b="0"/>
                  <wp:docPr id="789353186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9279192" w14:textId="77777777" w:rsidR="000C459B" w:rsidRPr="000C459B" w:rsidRDefault="000C459B" w:rsidP="000C459B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C459B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0C459B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0C459B">
              <w:rPr>
                <w:rFonts w:ascii="Calibri" w:hAnsi="Calibri" w:cs="Calibri"/>
                <w:sz w:val="20"/>
                <w:szCs w:val="20"/>
              </w:rPr>
              <w:t>, </w:t>
            </w:r>
            <w:r w:rsidRPr="000C459B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0C459B">
              <w:rPr>
                <w:rFonts w:ascii="Calibri" w:hAnsi="Calibri" w:cs="Calibri"/>
                <w:sz w:val="20"/>
                <w:szCs w:val="20"/>
              </w:rPr>
              <w:t>, em 08/04/2024, às 17:08, conforme horário oficial de Brasília, com fundamento no artigo 18 caput e seus §§ 1º e 2º, do </w:t>
            </w:r>
            <w:hyperlink r:id="rId9" w:tgtFrame="_blank" w:tooltip="Acesse o Decreto" w:history="1">
              <w:r w:rsidRPr="000C459B">
                <w:rPr>
                  <w:rStyle w:val="Hyperlink"/>
                  <w:rFonts w:ascii="Calibri" w:eastAsiaTheme="majorEastAsia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169A3BA" w14:textId="77777777" w:rsidR="000C459B" w:rsidRPr="000C459B" w:rsidRDefault="00BE75D2" w:rsidP="000C459B">
      <w:pPr>
        <w:spacing w:after="60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pict w14:anchorId="403C3FFB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0C459B" w:rsidRPr="000C459B" w14:paraId="2202A945" w14:textId="77777777" w:rsidTr="000C459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BAEE64" w14:textId="3C7082EF" w:rsidR="000C459B" w:rsidRPr="000C459B" w:rsidRDefault="000C459B" w:rsidP="000C459B">
            <w:pPr>
              <w:spacing w:after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C459B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626F6988" wp14:editId="5AF3221C">
                  <wp:extent cx="850900" cy="572770"/>
                  <wp:effectExtent l="0" t="0" r="6350" b="0"/>
                  <wp:docPr id="1500486103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A58214E" w14:textId="77777777" w:rsidR="000C459B" w:rsidRPr="000C459B" w:rsidRDefault="000C459B" w:rsidP="000C459B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C459B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0C459B">
              <w:rPr>
                <w:rFonts w:ascii="Calibri" w:hAnsi="Calibri" w:cs="Calibri"/>
                <w:b/>
                <w:bCs/>
                <w:sz w:val="20"/>
                <w:szCs w:val="20"/>
              </w:rPr>
              <w:t>Franco Maegaki Ono</w:t>
            </w:r>
            <w:r w:rsidRPr="000C459B">
              <w:rPr>
                <w:rFonts w:ascii="Calibri" w:hAnsi="Calibri" w:cs="Calibri"/>
                <w:sz w:val="20"/>
                <w:szCs w:val="20"/>
              </w:rPr>
              <w:t>, </w:t>
            </w:r>
            <w:r w:rsidRPr="000C459B">
              <w:rPr>
                <w:rFonts w:ascii="Calibri" w:hAnsi="Calibri" w:cs="Calibri"/>
                <w:b/>
                <w:bCs/>
                <w:sz w:val="20"/>
                <w:szCs w:val="20"/>
              </w:rPr>
              <w:t>Secretário(a) Adjunto(a)</w:t>
            </w:r>
            <w:r w:rsidRPr="000C459B">
              <w:rPr>
                <w:rFonts w:ascii="Calibri" w:hAnsi="Calibri" w:cs="Calibri"/>
                <w:sz w:val="20"/>
                <w:szCs w:val="20"/>
              </w:rPr>
              <w:t>, em 09/04/2024, às 12:27, conforme horário oficial de Brasília, com fundamento no artigo 18 caput e seus §§ 1º e 2º, do </w:t>
            </w:r>
            <w:hyperlink r:id="rId10" w:tgtFrame="_blank" w:tooltip="Acesse o Decreto" w:history="1">
              <w:r w:rsidRPr="000C459B">
                <w:rPr>
                  <w:rStyle w:val="Hyperlink"/>
                  <w:rFonts w:ascii="Calibri" w:eastAsiaTheme="majorEastAsia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65B84770" w14:textId="77777777" w:rsidR="002E0D6D" w:rsidRPr="000C459B" w:rsidRDefault="002E0D6D" w:rsidP="000C459B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0C459B" w:rsidSect="00684C7D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AA065E"/>
    <w:multiLevelType w:val="hybridMultilevel"/>
    <w:tmpl w:val="6DBC3674"/>
    <w:lvl w:ilvl="0" w:tplc="7D326FA4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7D"/>
    <w:rsid w:val="000C459B"/>
    <w:rsid w:val="001A1719"/>
    <w:rsid w:val="002E0D6D"/>
    <w:rsid w:val="00531DD9"/>
    <w:rsid w:val="00684C7D"/>
    <w:rsid w:val="00695DBC"/>
    <w:rsid w:val="00BE7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A4970"/>
  <w15:chartTrackingRefBased/>
  <w15:docId w15:val="{F7C6B2CF-94E8-4AE3-AB93-FEB737CB9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684C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84C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84C7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84C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84C7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84C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84C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84C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84C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84C7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84C7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84C7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84C7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84C7D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84C7D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84C7D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84C7D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84C7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84C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684C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84C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684C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84C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684C7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84C7D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684C7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84C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84C7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84C7D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684C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alinhadoesquerdamaisculo">
    <w:name w:val="texto_alinhado_esquerda_maisculo"/>
    <w:basedOn w:val="Normal"/>
    <w:rsid w:val="00684C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684C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684C7D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684C7D"/>
    <w:rPr>
      <w:color w:val="0000FF"/>
      <w:u w:val="single"/>
    </w:rPr>
  </w:style>
  <w:style w:type="paragraph" w:customStyle="1" w:styleId="newtextocentralizado">
    <w:name w:val="new_texto_centralizado"/>
    <w:basedOn w:val="Normal"/>
    <w:rsid w:val="00684C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180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35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1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18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14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legislacao.sefin.ro.gov.br/textoLegislacao.jsp?texto=1194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cao.sefin.ro.gov.br/textoLegislacao.jsp?texto=1194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diof.ro.gov.br/data/uploads/2017/04/Doe-05_04_2017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434</Words>
  <Characters>2346</Characters>
  <Application>Microsoft Office Word</Application>
  <DocSecurity>0</DocSecurity>
  <Lines>19</Lines>
  <Paragraphs>5</Paragraphs>
  <ScaleCrop>false</ScaleCrop>
  <Company/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RESOLUÇÃO N. CONJUNTA Nº 004/2024/SEFIN/GAB/CRE</dc:title>
  <dc:subject>Altera e acresce dispositivos à Resolução Conjunta nº 08/2020/GAB/SEFIN/CRE</dc:subject>
  <dc:creator>Claudio Huther de Moraes</dc:creator>
  <cp:keywords/>
  <dc:description/>
  <cp:lastModifiedBy>Claudio Huther</cp:lastModifiedBy>
  <cp:revision>6</cp:revision>
  <dcterms:created xsi:type="dcterms:W3CDTF">2024-04-09T12:52:00Z</dcterms:created>
  <dcterms:modified xsi:type="dcterms:W3CDTF">2024-04-09T21:29:00Z</dcterms:modified>
</cp:coreProperties>
</file>