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7D1DE2" w14:textId="1C932DEE" w:rsidR="00C530AA" w:rsidRDefault="006A7F33" w:rsidP="006A7F33">
      <w:pPr>
        <w:jc w:val="both"/>
        <w:rPr>
          <w:rFonts w:ascii="Calibri" w:hAnsi="Calibri" w:cs="Calibri"/>
          <w:color w:val="FF0000"/>
          <w:sz w:val="20"/>
          <w:szCs w:val="20"/>
        </w:rPr>
      </w:pPr>
      <w:r w:rsidRPr="006A7F33">
        <w:rPr>
          <w:rFonts w:ascii="Calibri" w:hAnsi="Calibri" w:cs="Calibri"/>
          <w:color w:val="FF0000"/>
          <w:sz w:val="20"/>
          <w:szCs w:val="20"/>
        </w:rPr>
        <w:t xml:space="preserve"> * Este texto n]ao substitui o publicado no DOE.</w:t>
      </w:r>
    </w:p>
    <w:p w14:paraId="12D5ABA5" w14:textId="0B14D2D3" w:rsidR="00C93083" w:rsidRDefault="00C93083" w:rsidP="00C93083">
      <w:pPr>
        <w:rPr>
          <w:rFonts w:ascii="Calibri" w:hAnsi="Calibri" w:cs="Calibri"/>
          <w:sz w:val="20"/>
          <w:szCs w:val="20"/>
        </w:rPr>
      </w:pPr>
      <w:r w:rsidRPr="00B72D75">
        <w:rPr>
          <w:rFonts w:ascii="Calibri" w:hAnsi="Calibri" w:cs="Calibri"/>
          <w:sz w:val="20"/>
          <w:szCs w:val="20"/>
        </w:rPr>
        <w:t xml:space="preserve">Diário Oficial do Estado de Rondônia nº </w:t>
      </w:r>
      <w:r w:rsidRPr="0031357F">
        <w:rPr>
          <w:rFonts w:ascii="Calibri" w:hAnsi="Calibri" w:cs="Calibri"/>
          <w:sz w:val="20"/>
          <w:szCs w:val="20"/>
        </w:rPr>
        <w:t>15</w:t>
      </w:r>
      <w:r w:rsidR="00573605">
        <w:rPr>
          <w:rFonts w:ascii="Calibri" w:hAnsi="Calibri" w:cs="Calibri"/>
          <w:sz w:val="20"/>
          <w:szCs w:val="20"/>
        </w:rPr>
        <w:t>9</w:t>
      </w:r>
      <w:r w:rsidRPr="0031357F">
        <w:rPr>
          <w:rFonts w:ascii="Calibri" w:hAnsi="Calibri" w:cs="Calibri"/>
          <w:sz w:val="20"/>
          <w:szCs w:val="20"/>
        </w:rPr>
        <w:br/>
        <w:t xml:space="preserve">Disponibilização: </w:t>
      </w:r>
      <w:r w:rsidR="00EE3C08">
        <w:rPr>
          <w:rFonts w:ascii="Calibri" w:hAnsi="Calibri" w:cs="Calibri"/>
          <w:sz w:val="20"/>
          <w:szCs w:val="20"/>
        </w:rPr>
        <w:t>2</w:t>
      </w:r>
      <w:r w:rsidRPr="0031357F">
        <w:rPr>
          <w:rFonts w:ascii="Calibri" w:hAnsi="Calibri" w:cs="Calibri"/>
          <w:sz w:val="20"/>
          <w:szCs w:val="20"/>
        </w:rPr>
        <w:t>6/08/2024</w:t>
      </w:r>
      <w:r w:rsidRPr="0031357F">
        <w:rPr>
          <w:rFonts w:ascii="Calibri" w:hAnsi="Calibri" w:cs="Calibri"/>
          <w:sz w:val="20"/>
          <w:szCs w:val="20"/>
        </w:rPr>
        <w:br/>
        <w:t xml:space="preserve">Publicação: </w:t>
      </w:r>
      <w:r w:rsidR="00EE3C08">
        <w:rPr>
          <w:rFonts w:ascii="Calibri" w:hAnsi="Calibri" w:cs="Calibri"/>
          <w:sz w:val="20"/>
          <w:szCs w:val="20"/>
        </w:rPr>
        <w:t>2</w:t>
      </w:r>
      <w:r w:rsidRPr="0031357F">
        <w:rPr>
          <w:rFonts w:ascii="Calibri" w:hAnsi="Calibri" w:cs="Calibri"/>
          <w:sz w:val="20"/>
          <w:szCs w:val="20"/>
        </w:rPr>
        <w:t>6/08/2024</w:t>
      </w:r>
    </w:p>
    <w:p w14:paraId="0DF039AD" w14:textId="01DB425E" w:rsidR="00C530AA" w:rsidRPr="00C530AA" w:rsidRDefault="00C93083" w:rsidP="00C93083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4DE8B7F" wp14:editId="389A3B5D">
            <wp:extent cx="1835887" cy="1409700"/>
            <wp:effectExtent l="0" t="0" r="0" b="0"/>
            <wp:docPr id="2121743225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743225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4354" cy="1416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E15BC4" w14:textId="77777777" w:rsidR="00C530AA" w:rsidRPr="00C530AA" w:rsidRDefault="00C530AA" w:rsidP="003C3095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GOVERNO DO ESTADO DE RONDÔNIA</w:t>
      </w:r>
    </w:p>
    <w:p w14:paraId="078A57B5" w14:textId="77777777" w:rsidR="00C530AA" w:rsidRPr="00C530AA" w:rsidRDefault="00C530AA" w:rsidP="003C3095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Secretaria de Estado de Finanças - SEFIN</w:t>
      </w:r>
    </w:p>
    <w:p w14:paraId="615364A3" w14:textId="77777777" w:rsidR="00C530AA" w:rsidRPr="00C530AA" w:rsidRDefault="00C530AA" w:rsidP="003C3095">
      <w:pPr>
        <w:spacing w:after="0" w:line="240" w:lineRule="auto"/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Instrução Normativa nº 49/2024/GAB/CRE</w:t>
      </w:r>
    </w:p>
    <w:p w14:paraId="50DB0D99" w14:textId="77777777" w:rsidR="00AA1DA9" w:rsidRDefault="00C530AA" w:rsidP="00C93083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1A87B632" w14:textId="522E2F57" w:rsidR="00C530AA" w:rsidRPr="00C530AA" w:rsidRDefault="00C530AA" w:rsidP="00C93083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Acresce dispositivos à Instrução Normativa nº 60/2023/GAB/CRE, que "Estabelece os procedimentos relativos à adesão e emissão de documentos fiscais eletrônicos sob o Regime Especial da Nota Fiscal Fácil (NFF), instituído pelo Ajuste SINIEF 37/2019."</w:t>
      </w:r>
    </w:p>
    <w:p w14:paraId="636560CC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433F5AA2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O </w:t>
      </w:r>
      <w:r w:rsidRPr="00C530AA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C530AA">
        <w:rPr>
          <w:rFonts w:ascii="Calibri" w:hAnsi="Calibri" w:cs="Calibri"/>
          <w:sz w:val="24"/>
          <w:szCs w:val="24"/>
        </w:rPr>
        <w:t>, no uso de suas atribuições legais; </w:t>
      </w:r>
    </w:p>
    <w:p w14:paraId="7084E199" w14:textId="77777777" w:rsidR="00C530AA" w:rsidRPr="003C3095" w:rsidRDefault="00C530AA" w:rsidP="00C530AA">
      <w:pPr>
        <w:jc w:val="both"/>
        <w:rPr>
          <w:rFonts w:ascii="Calibri" w:hAnsi="Calibri" w:cs="Calibri"/>
          <w:sz w:val="14"/>
          <w:szCs w:val="1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34CFA83D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CONSIDERANDO</w:t>
      </w:r>
      <w:r w:rsidRPr="00C530AA">
        <w:rPr>
          <w:rFonts w:ascii="Calibri" w:hAnsi="Calibri" w:cs="Calibri"/>
          <w:sz w:val="24"/>
          <w:szCs w:val="24"/>
        </w:rPr>
        <w:t> que a implementação do módulo TRANSPORTADOR AUTÔNOMO DE CARGAS (TAC) do aplicativo Nota Fiscal Fácil (NFF) permitirá que Transportadores Autônomos de Carga possam realizar transportes com carregamento no estado de Rondônia utilizando o aplicativo da Nota Fiscal Fácil para emitirem gratuitamente e de forma simplificada, Conhecimento de Transporte Eletrônico (CT-e) e Manifesto Eletrônico de Documentos Fiscais (MDF-e) em seus dispositivos móveis.</w:t>
      </w:r>
    </w:p>
    <w:p w14:paraId="1D75F72A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CONSIDERANDO</w:t>
      </w:r>
      <w:r w:rsidRPr="00C530AA">
        <w:rPr>
          <w:rFonts w:ascii="Calibri" w:hAnsi="Calibri" w:cs="Calibri"/>
          <w:sz w:val="24"/>
          <w:szCs w:val="24"/>
        </w:rPr>
        <w:t> que, diferentemente dos outros módulos, não há necessidade de implementações nos Sistemas da SEFIN/RO, haja vista o cadastro do emitente é viabilizado por meio da base de dados da ANTT e, caso devido recolhimento de ICMS, a aplicação NFF gera a(s) guia(s) devidas por meio de GNRE.</w:t>
      </w:r>
    </w:p>
    <w:p w14:paraId="5197D947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49775C86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C530AA">
        <w:rPr>
          <w:rFonts w:ascii="Calibri" w:hAnsi="Calibri" w:cs="Calibri"/>
          <w:b/>
          <w:bCs/>
          <w:sz w:val="24"/>
          <w:szCs w:val="24"/>
        </w:rPr>
        <w:t> </w:t>
      </w:r>
      <w:r w:rsidRPr="00C530AA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C530AA">
        <w:rPr>
          <w:rFonts w:ascii="Calibri" w:hAnsi="Calibri" w:cs="Calibri"/>
          <w:b/>
          <w:bCs/>
          <w:sz w:val="24"/>
          <w:szCs w:val="24"/>
        </w:rPr>
        <w:t>:</w:t>
      </w:r>
    </w:p>
    <w:p w14:paraId="03255175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49B2A1A3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Art. 1º </w:t>
      </w:r>
      <w:r w:rsidRPr="00C530AA">
        <w:rPr>
          <w:rFonts w:ascii="Calibri" w:hAnsi="Calibri" w:cs="Calibri"/>
          <w:sz w:val="24"/>
          <w:szCs w:val="24"/>
        </w:rPr>
        <w:t>Ficam acrescidos os seguintes dispositivos à Instrução Normativa nº 60/2023/GAB/CRE, de 18 de agosto de 2023:</w:t>
      </w:r>
    </w:p>
    <w:p w14:paraId="64EFC388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5D2D16AA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 xml:space="preserve">I - </w:t>
      </w:r>
      <w:proofErr w:type="gramStart"/>
      <w:r w:rsidRPr="00C530AA">
        <w:rPr>
          <w:rFonts w:ascii="Calibri" w:hAnsi="Calibri" w:cs="Calibri"/>
          <w:b/>
          <w:bCs/>
          <w:sz w:val="24"/>
          <w:szCs w:val="24"/>
        </w:rPr>
        <w:t>o</w:t>
      </w:r>
      <w:proofErr w:type="gramEnd"/>
      <w:r w:rsidRPr="00C530AA">
        <w:rPr>
          <w:rFonts w:ascii="Calibri" w:hAnsi="Calibri" w:cs="Calibri"/>
          <w:b/>
          <w:bCs/>
          <w:sz w:val="24"/>
          <w:szCs w:val="24"/>
        </w:rPr>
        <w:t xml:space="preserve"> inciso III ao art. 2º:</w:t>
      </w:r>
    </w:p>
    <w:p w14:paraId="25CB64EE" w14:textId="723F9B61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"Art. 2º ..........................................................</w:t>
      </w:r>
      <w:r w:rsidR="00ED52E3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</w:t>
      </w:r>
      <w:r w:rsidRPr="00C530AA">
        <w:rPr>
          <w:rFonts w:ascii="Calibri" w:hAnsi="Calibri" w:cs="Calibri"/>
          <w:sz w:val="24"/>
          <w:szCs w:val="24"/>
        </w:rPr>
        <w:t>.</w:t>
      </w:r>
    </w:p>
    <w:p w14:paraId="06EBCAE4" w14:textId="52D6BEC1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...................................</w:t>
      </w:r>
      <w:r w:rsidR="00ED52E3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</w:t>
      </w:r>
      <w:r w:rsidRPr="00C530AA">
        <w:rPr>
          <w:rFonts w:ascii="Calibri" w:hAnsi="Calibri" w:cs="Calibri"/>
          <w:sz w:val="24"/>
          <w:szCs w:val="24"/>
        </w:rPr>
        <w:t>....................</w:t>
      </w:r>
      <w:r w:rsidR="00ED52E3">
        <w:rPr>
          <w:rFonts w:ascii="Calibri" w:hAnsi="Calibri" w:cs="Calibri"/>
          <w:sz w:val="24"/>
          <w:szCs w:val="24"/>
        </w:rPr>
        <w:t>..</w:t>
      </w:r>
      <w:r w:rsidRPr="00C530AA">
        <w:rPr>
          <w:rFonts w:ascii="Calibri" w:hAnsi="Calibri" w:cs="Calibri"/>
          <w:sz w:val="24"/>
          <w:szCs w:val="24"/>
        </w:rPr>
        <w:t>...............</w:t>
      </w:r>
    </w:p>
    <w:p w14:paraId="1ED34ACC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lastRenderedPageBreak/>
        <w:t>III – o Conhecimento de Transporte Eletrônico - CT-e e o Manifesto Eletrônico de Documentos Fiscais - MDF-e, desde que o optante seja Transportador Rodoviário Autônomo de Cargas – TAC regularmente registrado no Registro Nacional de Transportadores Rodoviários de Cargas - RNTR-C da Agência Nacional de Transporte Terrestre - ANTT, nos termos da Lei Federal nº 11.442, de 05 de janeiro de 2007;"</w:t>
      </w:r>
    </w:p>
    <w:p w14:paraId="2AE92FE7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4EDF88CF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 xml:space="preserve">II - </w:t>
      </w:r>
      <w:proofErr w:type="gramStart"/>
      <w:r w:rsidRPr="00C530AA">
        <w:rPr>
          <w:rFonts w:ascii="Calibri" w:hAnsi="Calibri" w:cs="Calibri"/>
          <w:b/>
          <w:bCs/>
          <w:sz w:val="24"/>
          <w:szCs w:val="24"/>
        </w:rPr>
        <w:t>o</w:t>
      </w:r>
      <w:proofErr w:type="gramEnd"/>
      <w:r w:rsidRPr="00C530AA">
        <w:rPr>
          <w:rFonts w:ascii="Calibri" w:hAnsi="Calibri" w:cs="Calibri"/>
          <w:b/>
          <w:bCs/>
          <w:sz w:val="24"/>
          <w:szCs w:val="24"/>
        </w:rPr>
        <w:t xml:space="preserve"> Capítulo III-A:</w:t>
      </w:r>
    </w:p>
    <w:p w14:paraId="70904982" w14:textId="77777777" w:rsidR="00C530AA" w:rsidRPr="00C530AA" w:rsidRDefault="00C530AA" w:rsidP="00070201">
      <w:pPr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"</w:t>
      </w:r>
      <w:proofErr w:type="gramStart"/>
      <w:r w:rsidRPr="00C530AA">
        <w:rPr>
          <w:rFonts w:ascii="Calibri" w:hAnsi="Calibri" w:cs="Calibri"/>
          <w:b/>
          <w:bCs/>
          <w:sz w:val="24"/>
          <w:szCs w:val="24"/>
        </w:rPr>
        <w:t>CAPITULO</w:t>
      </w:r>
      <w:proofErr w:type="gramEnd"/>
      <w:r w:rsidRPr="00C530AA">
        <w:rPr>
          <w:rFonts w:ascii="Calibri" w:hAnsi="Calibri" w:cs="Calibri"/>
          <w:b/>
          <w:bCs/>
          <w:sz w:val="24"/>
          <w:szCs w:val="24"/>
        </w:rPr>
        <w:t xml:space="preserve"> III-A</w:t>
      </w:r>
    </w:p>
    <w:p w14:paraId="6A60F809" w14:textId="77777777" w:rsidR="00C530AA" w:rsidRPr="00C530AA" w:rsidRDefault="00C530AA" w:rsidP="00070201">
      <w:pPr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DA EMISSÃO PELO TRANPORTADOR RODOVIÁRIO AUTÔNOMO DE CARGAS (TAC)</w:t>
      </w:r>
    </w:p>
    <w:p w14:paraId="25185C32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Art. 4º-A.</w:t>
      </w:r>
      <w:r w:rsidRPr="00C530AA">
        <w:rPr>
          <w:rFonts w:ascii="Calibri" w:hAnsi="Calibri" w:cs="Calibri"/>
          <w:sz w:val="24"/>
          <w:szCs w:val="24"/>
        </w:rPr>
        <w:t> A adesão para a emissão do CT-e e do MDF-e dar-se-á na forma do art. 3º e poderá ser realizada pelo Transportador Rodoviário Autônomo de Cargas (TAC) regularmente registrado no Registro Nacional de Transportadores Rodoviários de Cargas - RNTR-C da Agência Nacional de Transporte Terrestre (ANTT), nos termos da Lei Federal nº 11.442, de 5 de janeiro de 2007.</w:t>
      </w:r>
    </w:p>
    <w:p w14:paraId="3295A55C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Art. 4º-B.</w:t>
      </w:r>
      <w:r w:rsidRPr="00C530AA">
        <w:rPr>
          <w:rFonts w:ascii="Calibri" w:hAnsi="Calibri" w:cs="Calibri"/>
          <w:sz w:val="24"/>
          <w:szCs w:val="24"/>
        </w:rPr>
        <w:t> A emissão do CT-e e do MDF-e na forma deste regime especial não poderá acobertar transporte rodoviário:</w:t>
      </w:r>
    </w:p>
    <w:p w14:paraId="31F580EE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C530AA">
        <w:rPr>
          <w:rFonts w:ascii="Calibri" w:hAnsi="Calibri" w:cs="Calibri"/>
          <w:sz w:val="24"/>
          <w:szCs w:val="24"/>
        </w:rPr>
        <w:t>de</w:t>
      </w:r>
      <w:proofErr w:type="gramEnd"/>
      <w:r w:rsidRPr="00C530AA">
        <w:rPr>
          <w:rFonts w:ascii="Calibri" w:hAnsi="Calibri" w:cs="Calibri"/>
          <w:sz w:val="24"/>
          <w:szCs w:val="24"/>
        </w:rPr>
        <w:t xml:space="preserve"> carga fracionada;</w:t>
      </w:r>
    </w:p>
    <w:p w14:paraId="32600161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C530AA">
        <w:rPr>
          <w:rFonts w:ascii="Calibri" w:hAnsi="Calibri" w:cs="Calibri"/>
          <w:sz w:val="24"/>
          <w:szCs w:val="24"/>
        </w:rPr>
        <w:t>de</w:t>
      </w:r>
      <w:proofErr w:type="gramEnd"/>
      <w:r w:rsidRPr="00C530AA">
        <w:rPr>
          <w:rFonts w:ascii="Calibri" w:hAnsi="Calibri" w:cs="Calibri"/>
          <w:sz w:val="24"/>
          <w:szCs w:val="24"/>
        </w:rPr>
        <w:t xml:space="preserve"> carga classificada como produto perigoso, pela Resolução ANTT nº 5.232, de 14 de dezembro de 2016, observada a Resolução ANTT nº 5.848, de 25 de junho de 2019;</w:t>
      </w:r>
    </w:p>
    <w:p w14:paraId="2821B4B1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III - cuja carga seja acobertada por documento fiscal que não seja emitido eletronicamente;</w:t>
      </w:r>
    </w:p>
    <w:p w14:paraId="301DA499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 xml:space="preserve">IV - </w:t>
      </w:r>
      <w:proofErr w:type="gramStart"/>
      <w:r w:rsidRPr="00C530AA">
        <w:rPr>
          <w:rFonts w:ascii="Calibri" w:hAnsi="Calibri" w:cs="Calibri"/>
          <w:sz w:val="24"/>
          <w:szCs w:val="24"/>
        </w:rPr>
        <w:t>em</w:t>
      </w:r>
      <w:proofErr w:type="gramEnd"/>
      <w:r w:rsidRPr="00C530AA">
        <w:rPr>
          <w:rFonts w:ascii="Calibri" w:hAnsi="Calibri" w:cs="Calibri"/>
          <w:sz w:val="24"/>
          <w:szCs w:val="24"/>
        </w:rPr>
        <w:t xml:space="preserve"> operações sujeitas a tributos incidentes sobre o comércio exterior e operações sujeitas à tributação pelo Imposto sobre Produtos Industrializados - IPI;</w:t>
      </w:r>
    </w:p>
    <w:p w14:paraId="7C404131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 xml:space="preserve">V - </w:t>
      </w:r>
      <w:proofErr w:type="gramStart"/>
      <w:r w:rsidRPr="00C530AA">
        <w:rPr>
          <w:rFonts w:ascii="Calibri" w:hAnsi="Calibri" w:cs="Calibri"/>
          <w:sz w:val="24"/>
          <w:szCs w:val="24"/>
        </w:rPr>
        <w:t>se</w:t>
      </w:r>
      <w:proofErr w:type="gramEnd"/>
      <w:r w:rsidRPr="00C530AA">
        <w:rPr>
          <w:rFonts w:ascii="Calibri" w:hAnsi="Calibri" w:cs="Calibri"/>
          <w:sz w:val="24"/>
          <w:szCs w:val="24"/>
        </w:rPr>
        <w:t xml:space="preserve"> o contratante for diferente do remetente da carga, destinatário da carga ou empresa transportadora.</w:t>
      </w:r>
    </w:p>
    <w:p w14:paraId="4811FD2C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§ 1º O envio dos dados ao Portal Nacional da NFF, necessários a novas solicitações de emissão de CT-e e MDF-e, pelo TAC, far-se-á somente quando estabelecida a comunicação com a Internet, não sendo autorizada a transmissão em momento posterior, caso tal conexão não esteja disponível.</w:t>
      </w:r>
    </w:p>
    <w:p w14:paraId="752A4AF0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§ 2º Emitido o evento “comprovante de entrega”, o MDF-e emitido pelo TAC estará automaticamente encerrado.</w:t>
      </w:r>
    </w:p>
    <w:p w14:paraId="7289BDBD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Art. 4º-C.</w:t>
      </w:r>
      <w:r w:rsidRPr="00C530AA">
        <w:rPr>
          <w:rFonts w:ascii="Calibri" w:hAnsi="Calibri" w:cs="Calibri"/>
          <w:sz w:val="24"/>
          <w:szCs w:val="24"/>
        </w:rPr>
        <w:t> Havendo imposto a recolher, ficam os contribuintes obrigados a emitir a GNRE correspondente, através do aplicativo emissor da NFF."</w:t>
      </w:r>
    </w:p>
    <w:p w14:paraId="2940F2DF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3BB22E8D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Art. 2º</w:t>
      </w:r>
      <w:r w:rsidRPr="00C530AA">
        <w:rPr>
          <w:rFonts w:ascii="Calibri" w:hAnsi="Calibri" w:cs="Calibri"/>
          <w:sz w:val="24"/>
          <w:szCs w:val="24"/>
        </w:rPr>
        <w:t> Esta Instrução Normativa entra em vigor na data da sua publicação.</w:t>
      </w:r>
    </w:p>
    <w:p w14:paraId="3DB0B363" w14:textId="77777777" w:rsidR="00C530AA" w:rsidRPr="00C530AA" w:rsidRDefault="00C530AA" w:rsidP="00C530AA">
      <w:pPr>
        <w:jc w:val="both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 </w:t>
      </w:r>
    </w:p>
    <w:p w14:paraId="3EDEA07A" w14:textId="1E86B49B" w:rsidR="00C530AA" w:rsidRPr="00C530AA" w:rsidRDefault="00C530AA" w:rsidP="00C530AA">
      <w:pPr>
        <w:jc w:val="right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Porto Velho, 9 de agosto de 2024.</w:t>
      </w:r>
    </w:p>
    <w:p w14:paraId="7DBF350B" w14:textId="7849BAC8" w:rsidR="00C530AA" w:rsidRPr="00C530AA" w:rsidRDefault="00C530AA" w:rsidP="00C530AA">
      <w:pPr>
        <w:jc w:val="center"/>
        <w:rPr>
          <w:rFonts w:ascii="Calibri" w:hAnsi="Calibri" w:cs="Calibri"/>
          <w:sz w:val="24"/>
          <w:szCs w:val="24"/>
        </w:rPr>
      </w:pPr>
    </w:p>
    <w:p w14:paraId="2B62E733" w14:textId="77777777" w:rsidR="00C530AA" w:rsidRPr="00C530AA" w:rsidRDefault="00C530AA" w:rsidP="00C530AA">
      <w:pPr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69528A0B" w14:textId="51C5F868" w:rsidR="00070201" w:rsidRPr="00C530AA" w:rsidRDefault="00C530AA" w:rsidP="00C530AA">
      <w:pPr>
        <w:jc w:val="center"/>
        <w:rPr>
          <w:rFonts w:ascii="Calibri" w:hAnsi="Calibri" w:cs="Calibri"/>
          <w:sz w:val="24"/>
          <w:szCs w:val="24"/>
        </w:rPr>
      </w:pPr>
      <w:r w:rsidRPr="00C530AA">
        <w:rPr>
          <w:rFonts w:ascii="Calibri" w:hAnsi="Calibri" w:cs="Calibri"/>
          <w:sz w:val="24"/>
          <w:szCs w:val="24"/>
        </w:rPr>
        <w:t>Coordenador-Geral da Receita Estadual</w:t>
      </w:r>
    </w:p>
    <w:p w14:paraId="693C9AC9" w14:textId="77777777" w:rsidR="00C530AA" w:rsidRPr="00C530AA" w:rsidRDefault="003C3095" w:rsidP="00C530AA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27522AFC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C530AA" w:rsidRPr="00C530AA" w14:paraId="48004A97" w14:textId="77777777" w:rsidTr="00C530A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0B017C" w14:textId="6B1BAB7B" w:rsidR="00C530AA" w:rsidRPr="00C530AA" w:rsidRDefault="00C530AA" w:rsidP="00C530AA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530AA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647D81F" wp14:editId="1251E71B">
                  <wp:extent cx="845820" cy="571500"/>
                  <wp:effectExtent l="0" t="0" r="0" b="0"/>
                  <wp:docPr id="2143841902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244E48A" w14:textId="77777777" w:rsidR="00C530AA" w:rsidRPr="00C530AA" w:rsidRDefault="00C530AA" w:rsidP="00C530AA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530AA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C530AA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C530AA">
              <w:rPr>
                <w:rFonts w:ascii="Calibri" w:hAnsi="Calibri" w:cs="Calibri"/>
                <w:sz w:val="20"/>
                <w:szCs w:val="20"/>
              </w:rPr>
              <w:t>, </w:t>
            </w:r>
            <w:r w:rsidRPr="00C530AA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C530AA">
              <w:rPr>
                <w:rFonts w:ascii="Calibri" w:hAnsi="Calibri" w:cs="Calibri"/>
                <w:sz w:val="20"/>
                <w:szCs w:val="20"/>
              </w:rPr>
              <w:t>, em 26/08/2024, às 11:20, conforme horário oficial de Brasília, com fundamento no artigo 18 caput e seus §§ 1º e 2º, do </w:t>
            </w:r>
            <w:hyperlink r:id="rId7" w:tgtFrame="_blank" w:tooltip="Acesse o Decreto" w:history="1">
              <w:r w:rsidRPr="00C530AA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E3A4F22" w14:textId="77777777" w:rsidR="00C530AA" w:rsidRPr="00C530AA" w:rsidRDefault="003C3095" w:rsidP="00C530AA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5D3AD72E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C530AA" w:rsidRPr="00C530AA" w14:paraId="5F7D6660" w14:textId="77777777" w:rsidTr="00C530A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FAA1BF" w14:textId="577A02A0" w:rsidR="00C530AA" w:rsidRPr="00C530AA" w:rsidRDefault="00C530AA" w:rsidP="00C530AA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530AA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55DE936" wp14:editId="3E477C58">
                  <wp:extent cx="822960" cy="822960"/>
                  <wp:effectExtent l="0" t="0" r="0" b="0"/>
                  <wp:docPr id="1514931203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1BE06D" w14:textId="77777777" w:rsidR="00C530AA" w:rsidRPr="00C530AA" w:rsidRDefault="00C530AA" w:rsidP="00C530AA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C530AA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C530AA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C530AA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C530AA">
              <w:rPr>
                <w:rFonts w:ascii="Calibri" w:hAnsi="Calibri" w:cs="Calibri"/>
                <w:b/>
                <w:bCs/>
                <w:sz w:val="20"/>
                <w:szCs w:val="20"/>
              </w:rPr>
              <w:t>0051454697</w:t>
            </w:r>
            <w:r w:rsidRPr="00C530AA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C530AA">
              <w:rPr>
                <w:rFonts w:ascii="Calibri" w:hAnsi="Calibri" w:cs="Calibri"/>
                <w:b/>
                <w:bCs/>
                <w:sz w:val="20"/>
                <w:szCs w:val="20"/>
              </w:rPr>
              <w:t>DA4DC800</w:t>
            </w:r>
            <w:r w:rsidRPr="00C530AA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68CD543B" w14:textId="77777777" w:rsidR="00C530AA" w:rsidRPr="00C530AA" w:rsidRDefault="003C3095" w:rsidP="00C530AA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6EC88CDD">
          <v:rect id="_x0000_i1027" style="width:0;height:1.5pt" o:hralign="center" o:hrstd="t" o:hr="t" fillcolor="#a0a0a0" stroked="f"/>
        </w:pict>
      </w:r>
    </w:p>
    <w:sectPr w:rsidR="00C530AA" w:rsidRPr="00C530AA" w:rsidSect="006A7F3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181C33"/>
    <w:multiLevelType w:val="hybridMultilevel"/>
    <w:tmpl w:val="352C29BC"/>
    <w:lvl w:ilvl="0" w:tplc="8D405674">
      <w:numFmt w:val="bullet"/>
      <w:lvlText w:val=""/>
      <w:lvlJc w:val="left"/>
      <w:pPr>
        <w:ind w:left="408" w:hanging="360"/>
      </w:pPr>
      <w:rPr>
        <w:rFonts w:ascii="Symbol" w:eastAsiaTheme="minorHAnsi" w:hAnsi="Symbol" w:cstheme="minorBidi" w:hint="default"/>
        <w:sz w:val="22"/>
      </w:rPr>
    </w:lvl>
    <w:lvl w:ilvl="1" w:tplc="0416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num w:numId="1" w16cid:durableId="765226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E68"/>
    <w:rsid w:val="00032E68"/>
    <w:rsid w:val="00070201"/>
    <w:rsid w:val="003C3095"/>
    <w:rsid w:val="003F6F03"/>
    <w:rsid w:val="00573605"/>
    <w:rsid w:val="006A7F33"/>
    <w:rsid w:val="00AA1DA9"/>
    <w:rsid w:val="00C371C4"/>
    <w:rsid w:val="00C530AA"/>
    <w:rsid w:val="00C8216F"/>
    <w:rsid w:val="00C93083"/>
    <w:rsid w:val="00ED52E3"/>
    <w:rsid w:val="00EE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B287ECD"/>
  <w15:chartTrackingRefBased/>
  <w15:docId w15:val="{E4666AFE-EFD1-428D-BC35-1F67D1D1A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32E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2E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32E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32E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32E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32E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32E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32E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32E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32E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2E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32E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32E6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32E6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32E6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32E6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32E6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32E6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32E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32E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32E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32E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32E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32E6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32E6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32E6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32E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32E6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32E6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C530AA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C530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318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49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2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20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9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753</Words>
  <Characters>4067</Characters>
  <Application>Microsoft Office Word</Application>
  <DocSecurity>0</DocSecurity>
  <Lines>33</Lines>
  <Paragraphs>9</Paragraphs>
  <ScaleCrop>false</ScaleCrop>
  <Company/>
  <LinksUpToDate>false</LinksUpToDate>
  <CharactersWithSpaces>4811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49/2024/GAB/CRE</dc:title>
  <dc:subject>Acresce dispositivos à Instrução Normativa nº 60/2023/GAB/CRE, que "Estabelece os procedimentos relativos à adesão e emissão de documentos fiscais eletrônicos sob o Regime Especial da Nota Fiscal Fácil (NFF), instituído pelo Ajuste SINIEF 37/2019."</dc:subject>
  <dc:creator>Mariana Cavalcante Maciel</dc:creator>
  <cp:keywords/>
  <dc:description/>
  <cp:lastModifiedBy>Mariana Cavalcante Maciel</cp:lastModifiedBy>
  <cp:revision>10</cp:revision>
  <cp:lastPrinted>2024-08-26T14:52:00Z</cp:lastPrinted>
  <dcterms:created xsi:type="dcterms:W3CDTF">2024-08-26T14:39:00Z</dcterms:created>
  <dcterms:modified xsi:type="dcterms:W3CDTF">2024-08-26T14:53:00Z</dcterms:modified>
</cp:coreProperties>
</file>