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030BC" w14:textId="77777777" w:rsidR="00372761" w:rsidRPr="00812068" w:rsidRDefault="00372761" w:rsidP="00372761">
      <w:pPr>
        <w:rPr>
          <w:rFonts w:ascii="Calibri" w:hAnsi="Calibri" w:cs="Calibri"/>
          <w:color w:val="EE0000"/>
          <w:sz w:val="20"/>
          <w:szCs w:val="20"/>
        </w:rPr>
      </w:pPr>
      <w:r w:rsidRPr="00812068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49BA6607" w14:textId="5C2F35EE" w:rsidR="00372761" w:rsidRPr="00A30BCF" w:rsidRDefault="00372761" w:rsidP="00372761">
      <w:pPr>
        <w:rPr>
          <w:rFonts w:ascii="Calibri" w:hAnsi="Calibri" w:cs="Calibri"/>
          <w:sz w:val="20"/>
          <w:szCs w:val="20"/>
        </w:rPr>
      </w:pPr>
      <w:r w:rsidRPr="00A30BCF">
        <w:rPr>
          <w:rFonts w:ascii="Calibri" w:hAnsi="Calibri" w:cs="Calibri"/>
          <w:sz w:val="20"/>
          <w:szCs w:val="20"/>
        </w:rPr>
        <w:t>Diário Oficial do Estado de Rondônia nº 1</w:t>
      </w:r>
      <w:r w:rsidR="009B2E0E">
        <w:rPr>
          <w:rFonts w:ascii="Calibri" w:hAnsi="Calibri" w:cs="Calibri"/>
          <w:sz w:val="20"/>
          <w:szCs w:val="20"/>
        </w:rPr>
        <w:t>8</w:t>
      </w:r>
      <w:r w:rsidR="00350FAA">
        <w:rPr>
          <w:rFonts w:ascii="Calibri" w:hAnsi="Calibri" w:cs="Calibri"/>
          <w:sz w:val="20"/>
          <w:szCs w:val="20"/>
        </w:rPr>
        <w:t>7</w:t>
      </w:r>
      <w:r w:rsidRPr="00A30BCF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350FAA">
        <w:rPr>
          <w:rFonts w:ascii="Calibri" w:hAnsi="Calibri" w:cs="Calibri"/>
          <w:sz w:val="20"/>
          <w:szCs w:val="20"/>
        </w:rPr>
        <w:t>1º</w:t>
      </w:r>
      <w:r w:rsidRPr="00A30BCF">
        <w:rPr>
          <w:rFonts w:ascii="Calibri" w:hAnsi="Calibri" w:cs="Calibri"/>
          <w:sz w:val="20"/>
          <w:szCs w:val="20"/>
        </w:rPr>
        <w:t>/</w:t>
      </w:r>
      <w:r w:rsidR="00350FAA">
        <w:rPr>
          <w:rFonts w:ascii="Calibri" w:hAnsi="Calibri" w:cs="Calibri"/>
          <w:sz w:val="20"/>
          <w:szCs w:val="20"/>
        </w:rPr>
        <w:t>10</w:t>
      </w:r>
      <w:r w:rsidRPr="00A30BCF">
        <w:rPr>
          <w:rFonts w:ascii="Calibri" w:hAnsi="Calibri" w:cs="Calibri"/>
          <w:sz w:val="20"/>
          <w:szCs w:val="20"/>
        </w:rPr>
        <w:t>/2025</w:t>
      </w:r>
      <w:r w:rsidRPr="00A30BCF">
        <w:rPr>
          <w:rFonts w:ascii="Calibri" w:hAnsi="Calibri" w:cs="Calibri"/>
          <w:sz w:val="20"/>
          <w:szCs w:val="20"/>
        </w:rPr>
        <w:br/>
        <w:t xml:space="preserve">Publicação: </w:t>
      </w:r>
      <w:r w:rsidR="00350FAA">
        <w:rPr>
          <w:rFonts w:ascii="Calibri" w:hAnsi="Calibri" w:cs="Calibri"/>
          <w:sz w:val="20"/>
          <w:szCs w:val="20"/>
        </w:rPr>
        <w:t>1º</w:t>
      </w:r>
      <w:r w:rsidRPr="00A30BCF">
        <w:rPr>
          <w:rFonts w:ascii="Calibri" w:hAnsi="Calibri" w:cs="Calibri"/>
          <w:sz w:val="20"/>
          <w:szCs w:val="20"/>
        </w:rPr>
        <w:t>/</w:t>
      </w:r>
      <w:r w:rsidR="00350FAA">
        <w:rPr>
          <w:rFonts w:ascii="Calibri" w:hAnsi="Calibri" w:cs="Calibri"/>
          <w:sz w:val="20"/>
          <w:szCs w:val="20"/>
        </w:rPr>
        <w:t>10</w:t>
      </w:r>
      <w:r w:rsidRPr="00A30BCF">
        <w:rPr>
          <w:rFonts w:ascii="Calibri" w:hAnsi="Calibri" w:cs="Calibri"/>
          <w:sz w:val="20"/>
          <w:szCs w:val="20"/>
        </w:rPr>
        <w:t>/2025</w:t>
      </w:r>
    </w:p>
    <w:p w14:paraId="7A9F92B9" w14:textId="1A3B4651" w:rsidR="009024BD" w:rsidRPr="009024BD" w:rsidRDefault="00372761" w:rsidP="009024BD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3A111E90" wp14:editId="3DCE5E31">
            <wp:extent cx="1533579" cy="1541210"/>
            <wp:effectExtent l="0" t="0" r="0" b="1905"/>
            <wp:docPr id="1286651417" name="Imagem 5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651417" name="Imagem 5" descr="Logotipo, nome da empresa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585" cy="1555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CBB2B" w14:textId="77777777" w:rsidR="009024BD" w:rsidRPr="009024BD" w:rsidRDefault="009024BD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024BD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0735331F" w14:textId="77777777" w:rsidR="009024BD" w:rsidRPr="009024BD" w:rsidRDefault="009024BD" w:rsidP="009024BD">
      <w:pPr>
        <w:jc w:val="center"/>
        <w:rPr>
          <w:rFonts w:ascii="Calibri" w:hAnsi="Calibri" w:cs="Calibri"/>
          <w:sz w:val="24"/>
          <w:szCs w:val="24"/>
        </w:rPr>
      </w:pPr>
      <w:r w:rsidRPr="009024BD">
        <w:rPr>
          <w:rFonts w:ascii="Calibri" w:hAnsi="Calibri" w:cs="Calibri"/>
          <w:sz w:val="24"/>
          <w:szCs w:val="24"/>
        </w:rPr>
        <w:t>Secretaria de Estado de Finanças - SEFIN</w:t>
      </w:r>
    </w:p>
    <w:p w14:paraId="1EF6DF37" w14:textId="7B6ECF8D" w:rsidR="009024BD" w:rsidRDefault="009024BD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024BD">
        <w:rPr>
          <w:rFonts w:ascii="Calibri" w:hAnsi="Calibri" w:cs="Calibri"/>
          <w:b/>
          <w:bCs/>
          <w:sz w:val="24"/>
          <w:szCs w:val="24"/>
        </w:rPr>
        <w:t xml:space="preserve">Instrução Normativa nº </w:t>
      </w:r>
      <w:r w:rsidR="007C4761">
        <w:rPr>
          <w:rFonts w:ascii="Calibri" w:hAnsi="Calibri" w:cs="Calibri"/>
          <w:b/>
          <w:bCs/>
          <w:sz w:val="24"/>
          <w:szCs w:val="24"/>
        </w:rPr>
        <w:t>4</w:t>
      </w:r>
      <w:r w:rsidR="00350FAA">
        <w:rPr>
          <w:rFonts w:ascii="Calibri" w:hAnsi="Calibri" w:cs="Calibri"/>
          <w:b/>
          <w:bCs/>
          <w:sz w:val="24"/>
          <w:szCs w:val="24"/>
        </w:rPr>
        <w:t>2</w:t>
      </w:r>
      <w:r w:rsidRPr="009024BD">
        <w:rPr>
          <w:rFonts w:ascii="Calibri" w:hAnsi="Calibri" w:cs="Calibri"/>
          <w:b/>
          <w:bCs/>
          <w:sz w:val="24"/>
          <w:szCs w:val="24"/>
        </w:rPr>
        <w:t>/2025/GAB/CRE</w:t>
      </w:r>
    </w:p>
    <w:p w14:paraId="23886446" w14:textId="77777777" w:rsidR="00350FAA" w:rsidRDefault="00350FAA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3C0DCD53" w14:textId="47B4E5FE" w:rsidR="00350FAA" w:rsidRPr="00350FAA" w:rsidRDefault="00350FAA" w:rsidP="00350FAA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Acresce itens à Instrução Normativa nº 017/2019/GAB/CRE, que institui o Preço Médio Ponderado a Consumidor Final – PMPF no estado de Rondônia.</w:t>
      </w:r>
    </w:p>
    <w:p w14:paraId="788AC430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 </w:t>
      </w:r>
    </w:p>
    <w:p w14:paraId="7E9559DF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 </w:t>
      </w:r>
    </w:p>
    <w:p w14:paraId="42A5CAB4" w14:textId="77777777" w:rsidR="00350FAA" w:rsidRPr="00350FAA" w:rsidRDefault="00350FAA" w:rsidP="00350FAA">
      <w:pPr>
        <w:spacing w:line="240" w:lineRule="auto"/>
        <w:ind w:firstLine="709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O </w:t>
      </w:r>
      <w:r w:rsidRPr="00350FAA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350FAA">
        <w:rPr>
          <w:rFonts w:ascii="Calibri" w:hAnsi="Calibri" w:cs="Calibri"/>
          <w:sz w:val="24"/>
          <w:szCs w:val="24"/>
        </w:rPr>
        <w:t>, no uso de suas atribuições legais:</w:t>
      </w:r>
    </w:p>
    <w:p w14:paraId="6D5E3D9F" w14:textId="77777777" w:rsidR="00350FAA" w:rsidRPr="00350FAA" w:rsidRDefault="00350FAA" w:rsidP="00350FAA">
      <w:pPr>
        <w:spacing w:line="240" w:lineRule="auto"/>
        <w:ind w:firstLine="709"/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 </w:t>
      </w:r>
    </w:p>
    <w:p w14:paraId="536EDB9F" w14:textId="77777777" w:rsidR="00350FAA" w:rsidRPr="00350FAA" w:rsidRDefault="00350FAA" w:rsidP="00350FAA">
      <w:pPr>
        <w:spacing w:line="240" w:lineRule="auto"/>
        <w:ind w:firstLine="709"/>
        <w:jc w:val="both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D E T E R M I N A:</w:t>
      </w:r>
    </w:p>
    <w:p w14:paraId="5EEC3B1A" w14:textId="77777777" w:rsidR="00350FAA" w:rsidRPr="00350FAA" w:rsidRDefault="00350FAA" w:rsidP="00350FAA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 </w:t>
      </w:r>
    </w:p>
    <w:p w14:paraId="27A43435" w14:textId="493532BB" w:rsidR="00350FAA" w:rsidRPr="00350FAA" w:rsidRDefault="00350FAA" w:rsidP="00350FAA">
      <w:pPr>
        <w:spacing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Art. 1º Ficam acrescidos os itens abaixo à </w:t>
      </w:r>
      <w:hyperlink r:id="rId5" w:anchor="IN_19_17_ART4_TII" w:history="1">
        <w:r w:rsidRPr="000C1985">
          <w:rPr>
            <w:rStyle w:val="Hyperlink"/>
            <w:rFonts w:ascii="Calibri" w:hAnsi="Calibri" w:cs="Calibri"/>
            <w:sz w:val="24"/>
            <w:szCs w:val="24"/>
          </w:rPr>
          <w:t>Tabela II do artigo 4º da Instru</w:t>
        </w:r>
        <w:r w:rsidRPr="000C1985">
          <w:rPr>
            <w:rStyle w:val="Hyperlink"/>
            <w:rFonts w:ascii="Calibri" w:hAnsi="Calibri" w:cs="Calibri"/>
            <w:sz w:val="24"/>
            <w:szCs w:val="24"/>
          </w:rPr>
          <w:t>ção Normativa nº. 017/2019/GAB/CRE</w:t>
        </w:r>
      </w:hyperlink>
      <w:r w:rsidRPr="00350FAA">
        <w:rPr>
          <w:rFonts w:ascii="Calibri" w:hAnsi="Calibri" w:cs="Calibri"/>
          <w:sz w:val="24"/>
          <w:szCs w:val="24"/>
        </w:rPr>
        <w:t>, de 9 de agosto de 2019, com as seguintes redações:</w:t>
      </w:r>
    </w:p>
    <w:p w14:paraId="61738DF9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 </w:t>
      </w:r>
    </w:p>
    <w:p w14:paraId="291A768E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"TABELA II</w:t>
      </w:r>
    </w:p>
    <w:tbl>
      <w:tblPr>
        <w:tblW w:w="945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75"/>
        <w:gridCol w:w="928"/>
        <w:gridCol w:w="1285"/>
        <w:gridCol w:w="485"/>
        <w:gridCol w:w="1702"/>
        <w:gridCol w:w="1215"/>
        <w:gridCol w:w="1093"/>
        <w:gridCol w:w="641"/>
        <w:gridCol w:w="1313"/>
      </w:tblGrid>
      <w:tr w:rsidR="00350FAA" w:rsidRPr="00350FAA" w14:paraId="5D3FED72" w14:textId="77777777" w:rsidTr="00350FAA">
        <w:trPr>
          <w:trHeight w:val="461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2EB0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BASE DE CÁLCULO DO ICMS-ST PARA CERVEJA</w:t>
            </w:r>
          </w:p>
        </w:tc>
      </w:tr>
      <w:tr w:rsidR="00350FAA" w:rsidRPr="00350FAA" w14:paraId="3F5E919B" w14:textId="77777777" w:rsidTr="00350FAA">
        <w:trPr>
          <w:trHeight w:val="7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51058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Contribuinte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0E95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3B14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3C28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9E265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F2F7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D6604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634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Valor (R$)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F3FC6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350FAA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350FAA" w:rsidRPr="00350FAA" w14:paraId="778D1726" w14:textId="77777777" w:rsidTr="00350FAA">
        <w:trPr>
          <w:trHeight w:val="7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4B8C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 xml:space="preserve">Brew </w:t>
            </w:r>
            <w:proofErr w:type="spellStart"/>
            <w:r w:rsidRPr="00350FAA">
              <w:rPr>
                <w:rFonts w:ascii="Calibri" w:hAnsi="Calibri" w:cs="Calibri"/>
                <w:sz w:val="24"/>
                <w:szCs w:val="24"/>
              </w:rPr>
              <w:t>Company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0AEF7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Cerveja Pilsen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4EDF4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Garrafa de vidro retornável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99AA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E0F65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0618231535774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167A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2B3A8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1824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1DB0A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</w:t>
            </w:r>
          </w:p>
        </w:tc>
      </w:tr>
      <w:tr w:rsidR="00350FAA" w:rsidRPr="00350FAA" w14:paraId="55706C2E" w14:textId="77777777" w:rsidTr="00350FAA">
        <w:trPr>
          <w:trHeight w:val="7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E0B35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Global Bebidas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0DA93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Proibida 10 Pilsen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E3003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4D189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744B7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7898213320205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4196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FD7F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C09A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A072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</w:t>
            </w:r>
          </w:p>
        </w:tc>
      </w:tr>
      <w:tr w:rsidR="00350FAA" w:rsidRPr="00350FAA" w14:paraId="482C3A9D" w14:textId="77777777" w:rsidTr="00350FAA">
        <w:trPr>
          <w:trHeight w:val="7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30FD4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lastRenderedPageBreak/>
              <w:t>Global Bebidas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3202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Proibida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5D787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41F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0839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7898213320656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5AEF8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63BE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4142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1,69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53DB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</w:t>
            </w:r>
          </w:p>
        </w:tc>
      </w:tr>
      <w:tr w:rsidR="00350FAA" w:rsidRPr="00350FAA" w14:paraId="560EDAAF" w14:textId="77777777" w:rsidTr="00350FAA">
        <w:trPr>
          <w:trHeight w:val="7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18348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Global Bebidas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650B9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Proibida 10 Pilsen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3B4CE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C166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37562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7898945987035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B0B09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361B1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77BE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1,69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F92B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</w:t>
            </w:r>
          </w:p>
        </w:tc>
      </w:tr>
      <w:tr w:rsidR="00350FAA" w:rsidRPr="00350FAA" w14:paraId="57CD6DB1" w14:textId="77777777" w:rsidTr="00350FAA">
        <w:trPr>
          <w:trHeight w:val="7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85347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Global Bebidas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F8D4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Proibida Puro Malte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D4E0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55C55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4033F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7898213320571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D3D9C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16C94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F3A9E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8727F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 </w:t>
            </w:r>
          </w:p>
        </w:tc>
      </w:tr>
      <w:tr w:rsidR="00350FAA" w:rsidRPr="00350FAA" w14:paraId="106649E6" w14:textId="77777777" w:rsidTr="00350FAA">
        <w:trPr>
          <w:trHeight w:val="76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60D5E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Global Bebidas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C8D5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Proibida 10 Pilsen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46C9F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7D00C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556B8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7898213320793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CB313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BEC3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91707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2,99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55FBA" w14:textId="77777777" w:rsidR="00350FAA" w:rsidRPr="00350FAA" w:rsidRDefault="00350FAA" w:rsidP="00350F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50FAA">
              <w:rPr>
                <w:rFonts w:ascii="Calibri" w:hAnsi="Calibri" w:cs="Calibri"/>
                <w:sz w:val="24"/>
                <w:szCs w:val="24"/>
              </w:rPr>
              <w:t>1º/10/2025</w:t>
            </w:r>
          </w:p>
        </w:tc>
      </w:tr>
    </w:tbl>
    <w:p w14:paraId="3F2DC29D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"</w:t>
      </w:r>
    </w:p>
    <w:p w14:paraId="598FD481" w14:textId="77777777" w:rsidR="00350FAA" w:rsidRPr="00350FAA" w:rsidRDefault="00350FAA" w:rsidP="00350FAA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350FAA">
        <w:rPr>
          <w:rFonts w:ascii="Calibri" w:hAnsi="Calibri" w:cs="Calibri"/>
          <w:b/>
          <w:bCs/>
          <w:sz w:val="24"/>
          <w:szCs w:val="24"/>
        </w:rPr>
        <w:t> </w:t>
      </w:r>
    </w:p>
    <w:p w14:paraId="7DD84009" w14:textId="77777777" w:rsidR="00350FAA" w:rsidRPr="00350FAA" w:rsidRDefault="00350FAA" w:rsidP="00350FAA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Art. 2º Esta Instrução Normativa entra em vigor na data de sua publicação, produzindo efeitos a partir de 1º de outubro de 2025.</w:t>
      </w:r>
    </w:p>
    <w:p w14:paraId="6C1D9E0A" w14:textId="77777777" w:rsidR="00350FAA" w:rsidRPr="00350FAA" w:rsidRDefault="00350FAA" w:rsidP="00350FAA">
      <w:pPr>
        <w:ind w:firstLine="709"/>
        <w:jc w:val="both"/>
        <w:rPr>
          <w:rFonts w:ascii="Calibri" w:hAnsi="Calibri" w:cs="Calibri"/>
          <w:sz w:val="24"/>
          <w:szCs w:val="24"/>
        </w:rPr>
      </w:pPr>
      <w:r w:rsidRPr="00350FAA">
        <w:rPr>
          <w:rFonts w:ascii="Calibri" w:hAnsi="Calibri" w:cs="Calibri"/>
          <w:sz w:val="24"/>
          <w:szCs w:val="24"/>
        </w:rPr>
        <w:t> </w:t>
      </w:r>
    </w:p>
    <w:p w14:paraId="1789CB40" w14:textId="77777777" w:rsidR="00350FAA" w:rsidRDefault="00350FAA" w:rsidP="009024BD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6A25BCB2" w14:textId="38370AB5" w:rsidR="007C4761" w:rsidRPr="007C4761" w:rsidRDefault="007C4761" w:rsidP="00E85087">
      <w:pPr>
        <w:jc w:val="right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Porto Velho, 2</w:t>
      </w:r>
      <w:r w:rsidR="00350FAA">
        <w:rPr>
          <w:rFonts w:ascii="Calibri" w:hAnsi="Calibri" w:cs="Calibri"/>
          <w:sz w:val="24"/>
          <w:szCs w:val="24"/>
        </w:rPr>
        <w:t>3</w:t>
      </w:r>
      <w:r w:rsidRPr="007C4761">
        <w:rPr>
          <w:rFonts w:ascii="Calibri" w:hAnsi="Calibri" w:cs="Calibri"/>
          <w:sz w:val="24"/>
          <w:szCs w:val="24"/>
        </w:rPr>
        <w:t xml:space="preserve"> de setembro de 2025.</w:t>
      </w:r>
    </w:p>
    <w:p w14:paraId="613719DB" w14:textId="77777777" w:rsidR="00E85087" w:rsidRDefault="00E85087" w:rsidP="007C4761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44C4F3C5" w14:textId="1C681D41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52C8B71D" w14:textId="0C154AB3" w:rsidR="007C4761" w:rsidRPr="007C4761" w:rsidRDefault="007C4761" w:rsidP="007C4761">
      <w:pPr>
        <w:jc w:val="center"/>
        <w:rPr>
          <w:rFonts w:ascii="Calibri" w:hAnsi="Calibri" w:cs="Calibri"/>
          <w:sz w:val="24"/>
          <w:szCs w:val="24"/>
        </w:rPr>
      </w:pPr>
      <w:r w:rsidRPr="007C4761">
        <w:rPr>
          <w:rFonts w:ascii="Calibri" w:hAnsi="Calibri" w:cs="Calibri"/>
          <w:sz w:val="24"/>
          <w:szCs w:val="24"/>
        </w:rPr>
        <w:t>Coordenador-Geral da Receita Estadual</w:t>
      </w:r>
    </w:p>
    <w:p w14:paraId="177E53A8" w14:textId="1AE9ACA0" w:rsidR="006A2E24" w:rsidRPr="00FC52E2" w:rsidRDefault="006A2E24" w:rsidP="004953B2">
      <w:pPr>
        <w:jc w:val="center"/>
        <w:rPr>
          <w:rFonts w:ascii="Calibri" w:hAnsi="Calibri" w:cs="Calibri"/>
          <w:vanish/>
          <w:sz w:val="24"/>
          <w:szCs w:val="24"/>
        </w:rPr>
      </w:pPr>
    </w:p>
    <w:tbl>
      <w:tblPr>
        <w:tblW w:w="492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82"/>
        <w:gridCol w:w="5009"/>
        <w:gridCol w:w="31"/>
        <w:gridCol w:w="96"/>
        <w:gridCol w:w="184"/>
      </w:tblGrid>
      <w:tr w:rsidR="006A2E24" w:rsidRPr="00FC52E2" w14:paraId="740C6EB2" w14:textId="77777777" w:rsidTr="00FC52E2">
        <w:trPr>
          <w:gridAfter w:val="3"/>
          <w:wAfter w:w="98" w:type="pct"/>
          <w:tblCellSpacing w:w="15" w:type="dxa"/>
        </w:trPr>
        <w:tc>
          <w:tcPr>
            <w:tcW w:w="0" w:type="auto"/>
            <w:vAlign w:val="center"/>
            <w:hideMark/>
          </w:tcPr>
          <w:p w14:paraId="645C0CAD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379" w:type="pct"/>
            <w:vAlign w:val="center"/>
            <w:hideMark/>
          </w:tcPr>
          <w:p w14:paraId="3A5F45FB" w14:textId="77777777" w:rsidR="006A2E24" w:rsidRPr="00FC52E2" w:rsidRDefault="006A2E24" w:rsidP="006A2E2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B2E0E" w:rsidRPr="00E85087" w14:paraId="3CAD6AE0" w14:textId="6412A640" w:rsidTr="00FC52E2">
        <w:tblPrEx>
          <w:tblCellSpacing w:w="0" w:type="dxa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tblCellSpacing w:w="0" w:type="dxa"/>
        </w:trPr>
        <w:tc>
          <w:tcPr>
            <w:tcW w:w="4881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C1FBC" w14:textId="77777777" w:rsidR="00FC52E2" w:rsidRPr="00E85087" w:rsidRDefault="000C1985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3957994E">
                <v:rect id="_x0000_i1025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25"/>
              <w:gridCol w:w="8837"/>
            </w:tblGrid>
            <w:tr w:rsidR="00FC52E2" w:rsidRPr="00E85087" w14:paraId="0497A1BE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D1A5E1E" w14:textId="77777777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noProof/>
                      <w:sz w:val="20"/>
                      <w:szCs w:val="20"/>
                    </w:rPr>
                    <w:drawing>
                      <wp:inline distT="0" distB="0" distL="0" distR="0" wp14:anchorId="490EA2D4" wp14:editId="518977F4">
                        <wp:extent cx="847725" cy="571500"/>
                        <wp:effectExtent l="0" t="0" r="9525" b="0"/>
                        <wp:docPr id="774725123" name="Imagem 4" descr="logotipo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6" descr="logotip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7725" cy="571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799712C" w14:textId="24DB07EA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Documento assinado eletronicamente por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ANTONIO CARLOS ALENCAR DO NASCIMENTO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Coordenador(a)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 xml:space="preserve">, em </w:t>
                  </w:r>
                  <w:r w:rsidR="007C4761" w:rsidRPr="00E85087">
                    <w:rPr>
                      <w:rFonts w:ascii="Calibri" w:hAnsi="Calibri" w:cs="Calibri"/>
                      <w:sz w:val="20"/>
                      <w:szCs w:val="20"/>
                    </w:rPr>
                    <w:t>30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/09/2025, às 1</w:t>
                  </w:r>
                  <w:r w:rsidR="00BE2498">
                    <w:rPr>
                      <w:rFonts w:ascii="Calibri" w:hAnsi="Calibri" w:cs="Calibri"/>
                      <w:sz w:val="20"/>
                      <w:szCs w:val="20"/>
                    </w:rPr>
                    <w:t>4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:</w:t>
                  </w:r>
                  <w:r w:rsidR="00BE2498">
                    <w:rPr>
                      <w:rFonts w:ascii="Calibri" w:hAnsi="Calibri" w:cs="Calibri"/>
                      <w:sz w:val="20"/>
                      <w:szCs w:val="20"/>
                    </w:rPr>
                    <w:t>12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 conforme horário oficial de Brasília, com fundamento no artigo 18 caput e seus §§ 1º e 2º, do </w:t>
                  </w:r>
                  <w:hyperlink r:id="rId7" w:tgtFrame="_blank" w:tooltip="Acesse o Decreto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Decreto nº 21.794, de 5 Abril de 2017.</w:t>
                    </w:r>
                  </w:hyperlink>
                </w:p>
              </w:tc>
            </w:tr>
          </w:tbl>
          <w:p w14:paraId="4824BA0F" w14:textId="77777777" w:rsidR="00FC52E2" w:rsidRPr="00E85087" w:rsidRDefault="000C1985" w:rsidP="00FC52E2">
            <w:pPr>
              <w:spacing w:after="0"/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0A12A90">
                <v:rect id="_x0000_i1026" style="width:0;height:1.5pt" o:hralign="center" o:hrstd="t" o:hr="t" fillcolor="#a0a0a0" stroked="f"/>
              </w:pic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65"/>
              <w:gridCol w:w="8897"/>
            </w:tblGrid>
            <w:tr w:rsidR="00FC52E2" w:rsidRPr="00E85087" w14:paraId="70B1C7E9" w14:textId="77777777" w:rsidTr="00EC53E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402A897" w14:textId="1B4EDE96" w:rsidR="00FC52E2" w:rsidRPr="00E85087" w:rsidRDefault="00851F4B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7459C5B4" wp14:editId="72A0BBBB">
                        <wp:extent cx="819150" cy="819150"/>
                        <wp:effectExtent l="0" t="0" r="0" b="0"/>
                        <wp:docPr id="45770243" name="Imagem 1" descr="QRCode Assinatura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QRCode Assinatura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19150" cy="8191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50A8C36" w14:textId="5144999B" w:rsidR="00FC52E2" w:rsidRPr="00E85087" w:rsidRDefault="00FC52E2" w:rsidP="00FC52E2">
                  <w:pPr>
                    <w:spacing w:after="0"/>
                    <w:jc w:val="both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A autenticidade deste documento pode ser conferida  no site </w:t>
                  </w:r>
                  <w:hyperlink r:id="rId9" w:tgtFrame="_blank" w:tooltip="Página de Autenticidade de Documentos" w:history="1">
                    <w:r w:rsidRPr="00E85087">
                      <w:rPr>
                        <w:rStyle w:val="Hyperlink"/>
                        <w:rFonts w:ascii="Calibri" w:hAnsi="Calibri" w:cs="Calibri"/>
                        <w:sz w:val="20"/>
                        <w:szCs w:val="20"/>
                      </w:rPr>
                      <w:t>portal do SEI</w:t>
                    </w:r>
                  </w:hyperlink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, informando o código verificador </w:t>
                  </w:r>
                  <w:r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006</w:t>
                  </w:r>
                  <w:r w:rsidR="007C4761" w:rsidRPr="00E85087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4</w:t>
                  </w:r>
                  <w:r w:rsidR="00BE2498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665234</w:t>
                  </w:r>
                  <w:r w:rsidRPr="00E85087">
                    <w:rPr>
                      <w:rFonts w:ascii="Calibri" w:hAnsi="Calibri" w:cs="Calibri"/>
                      <w:sz w:val="20"/>
                      <w:szCs w:val="20"/>
                    </w:rPr>
                    <w:t> e o código CRC </w:t>
                  </w:r>
                  <w:r w:rsidR="00BE2498" w:rsidRPr="00BE2498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79ECC9F3</w:t>
                  </w:r>
                  <w:r w:rsidRPr="00BE2498">
                    <w:rPr>
                      <w:rFonts w:ascii="Calibri" w:hAnsi="Calibri" w:cs="Calibri"/>
                      <w:b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6F4F1CBE" w14:textId="77777777" w:rsidR="00FC52E2" w:rsidRPr="00E85087" w:rsidRDefault="000C1985" w:rsidP="00FC52E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pict w14:anchorId="71EABF5C">
                <v:rect id="_x0000_i1027" style="width:0;height:1.5pt" o:hralign="center" o:hrstd="t" o:hr="t" fillcolor="#a0a0a0" stroked="f"/>
              </w:pict>
            </w:r>
          </w:p>
          <w:p w14:paraId="3599F88B" w14:textId="62C4BD90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0AF2E" w14:textId="3B37B26C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1" w:type="pct"/>
            <w:tcBorders>
              <w:top w:val="nil"/>
              <w:left w:val="nil"/>
              <w:bottom w:val="nil"/>
              <w:right w:val="nil"/>
            </w:tcBorders>
          </w:tcPr>
          <w:p w14:paraId="3A80D69E" w14:textId="77777777" w:rsidR="009B2E0E" w:rsidRPr="00E85087" w:rsidRDefault="009B2E0E" w:rsidP="006A2E24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2BF6B87" w14:textId="63E9F441" w:rsidR="003F6F03" w:rsidRPr="009024BD" w:rsidRDefault="003F6F03" w:rsidP="004953B2">
      <w:pPr>
        <w:jc w:val="both"/>
        <w:rPr>
          <w:rFonts w:ascii="Calibri" w:hAnsi="Calibri" w:cs="Calibri"/>
          <w:sz w:val="24"/>
          <w:szCs w:val="24"/>
        </w:rPr>
      </w:pPr>
    </w:p>
    <w:sectPr w:rsidR="003F6F03" w:rsidRPr="009024BD" w:rsidSect="00B2032F">
      <w:pgSz w:w="11906" w:h="16838"/>
      <w:pgMar w:top="567" w:right="567" w:bottom="28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C6F"/>
    <w:rsid w:val="00010FC3"/>
    <w:rsid w:val="00024412"/>
    <w:rsid w:val="000C16D0"/>
    <w:rsid w:val="000C1985"/>
    <w:rsid w:val="000C4E79"/>
    <w:rsid w:val="001141CD"/>
    <w:rsid w:val="00193553"/>
    <w:rsid w:val="001B4946"/>
    <w:rsid w:val="00201191"/>
    <w:rsid w:val="00237F1A"/>
    <w:rsid w:val="00250A9A"/>
    <w:rsid w:val="002A6EEF"/>
    <w:rsid w:val="002F400F"/>
    <w:rsid w:val="00350FAA"/>
    <w:rsid w:val="003721FD"/>
    <w:rsid w:val="00372761"/>
    <w:rsid w:val="00376FEE"/>
    <w:rsid w:val="003E2F72"/>
    <w:rsid w:val="003F6F03"/>
    <w:rsid w:val="0049305B"/>
    <w:rsid w:val="004953B2"/>
    <w:rsid w:val="004964FC"/>
    <w:rsid w:val="004C1D98"/>
    <w:rsid w:val="00550D7A"/>
    <w:rsid w:val="0058695F"/>
    <w:rsid w:val="005E0B8D"/>
    <w:rsid w:val="005F2579"/>
    <w:rsid w:val="006176E1"/>
    <w:rsid w:val="006301E6"/>
    <w:rsid w:val="0069143F"/>
    <w:rsid w:val="006923B9"/>
    <w:rsid w:val="006A2E24"/>
    <w:rsid w:val="006C304F"/>
    <w:rsid w:val="0071520F"/>
    <w:rsid w:val="007A0BD8"/>
    <w:rsid w:val="007A5A53"/>
    <w:rsid w:val="007A5F68"/>
    <w:rsid w:val="007C4761"/>
    <w:rsid w:val="007C5ADB"/>
    <w:rsid w:val="008215A3"/>
    <w:rsid w:val="00851F4B"/>
    <w:rsid w:val="0085485E"/>
    <w:rsid w:val="008756ED"/>
    <w:rsid w:val="008A07A3"/>
    <w:rsid w:val="008C3C6F"/>
    <w:rsid w:val="009024BD"/>
    <w:rsid w:val="00923427"/>
    <w:rsid w:val="009621C4"/>
    <w:rsid w:val="00965754"/>
    <w:rsid w:val="00995C84"/>
    <w:rsid w:val="009B2E0E"/>
    <w:rsid w:val="00A15AF9"/>
    <w:rsid w:val="00A1628E"/>
    <w:rsid w:val="00AB2034"/>
    <w:rsid w:val="00B2032F"/>
    <w:rsid w:val="00B372AA"/>
    <w:rsid w:val="00B73EB5"/>
    <w:rsid w:val="00B76999"/>
    <w:rsid w:val="00B84AF8"/>
    <w:rsid w:val="00B8591E"/>
    <w:rsid w:val="00BC5765"/>
    <w:rsid w:val="00BE2498"/>
    <w:rsid w:val="00BE4E7B"/>
    <w:rsid w:val="00C7490E"/>
    <w:rsid w:val="00CB66F1"/>
    <w:rsid w:val="00CC0E46"/>
    <w:rsid w:val="00D34470"/>
    <w:rsid w:val="00DC57BD"/>
    <w:rsid w:val="00DE1C3E"/>
    <w:rsid w:val="00E2173B"/>
    <w:rsid w:val="00E41AAC"/>
    <w:rsid w:val="00E67799"/>
    <w:rsid w:val="00E72B7C"/>
    <w:rsid w:val="00E85087"/>
    <w:rsid w:val="00E86306"/>
    <w:rsid w:val="00FC5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99E3AD0"/>
  <w15:chartTrackingRefBased/>
  <w15:docId w15:val="{C9285AC1-F9F3-42CA-B13F-7B0ED186A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C3C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C3C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C3C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C3C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C3C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C3C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C3C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C3C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C3C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C3C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C3C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C3C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C3C6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C3C6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C3C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C3C6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C3C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C3C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C3C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C3C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C3C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C3C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C3C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C3C6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C3C6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C3C6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C3C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C3C6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C3C6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9024B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024BD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C4761"/>
    <w:rPr>
      <w:b/>
      <w:bCs/>
    </w:rPr>
  </w:style>
  <w:style w:type="paragraph" w:customStyle="1" w:styleId="newtextoalinhadodireita">
    <w:name w:val="new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iperlinkVisitado">
    <w:name w:val="FollowedHyperlink"/>
    <w:basedOn w:val="Fontepargpadro"/>
    <w:uiPriority w:val="99"/>
    <w:semiHidden/>
    <w:unhideWhenUsed/>
    <w:rsid w:val="007C4761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C47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368</Words>
  <Characters>2069</Characters>
  <Application>Microsoft Office Word</Application>
  <DocSecurity>0</DocSecurity>
  <Lines>172</Lines>
  <Paragraphs>116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44/2025/SEFIN/GAB/CRE</vt:lpstr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42/2025/GAB/CRE</dc:title>
  <dc:subject>Acresce itens à Instrução Normativa nº 017/2019/GAB/CRE, que institui o Preço Médio Ponderado a Consumidor Final – PMPF no estado de Rondônia.</dc:subject>
  <dc:creator>Mariana Cavalcante Maciel</dc:creator>
  <cp:keywords/>
  <dc:description/>
  <cp:lastModifiedBy>Mariana Cavalcante Maciel</cp:lastModifiedBy>
  <cp:revision>10</cp:revision>
  <cp:lastPrinted>2025-10-01T12:26:00Z</cp:lastPrinted>
  <dcterms:created xsi:type="dcterms:W3CDTF">2025-10-01T12:15:00Z</dcterms:created>
  <dcterms:modified xsi:type="dcterms:W3CDTF">2025-10-01T12:55:00Z</dcterms:modified>
</cp:coreProperties>
</file>