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435AC" w14:textId="77777777" w:rsidR="00984708" w:rsidRDefault="00984708" w:rsidP="00984708">
      <w:pPr>
        <w:spacing w:after="0" w:line="240" w:lineRule="auto"/>
        <w:ind w:left="140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94304E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CE6F57"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>*</w:t>
      </w:r>
      <w:r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 xml:space="preserve"> </w:t>
      </w:r>
      <w:r w:rsidRPr="00CE6F57"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  <w:t>Este texto não substitui o publicado no DOE. </w:t>
      </w:r>
    </w:p>
    <w:p w14:paraId="450BDF4D" w14:textId="77777777" w:rsidR="00984708" w:rsidRDefault="00984708" w:rsidP="00984708">
      <w:pPr>
        <w:spacing w:after="0" w:line="240" w:lineRule="auto"/>
        <w:ind w:left="140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</w:p>
    <w:p w14:paraId="73826250" w14:textId="785DC7F0" w:rsidR="00984708" w:rsidRPr="001C39D3" w:rsidRDefault="00984708" w:rsidP="00984708">
      <w:pPr>
        <w:spacing w:after="0" w:line="240" w:lineRule="auto"/>
        <w:ind w:left="140"/>
        <w:rPr>
          <w:rFonts w:eastAsia="Times New Roman" w:cstheme="minorHAnsi"/>
          <w:color w:val="FF0000"/>
          <w:kern w:val="0"/>
          <w:sz w:val="20"/>
          <w:szCs w:val="20"/>
          <w:lang w:eastAsia="pt-BR"/>
          <w14:ligatures w14:val="none"/>
        </w:rPr>
      </w:pPr>
      <w:r w:rsidRPr="001C39D3">
        <w:rPr>
          <w:color w:val="000000"/>
          <w:sz w:val="20"/>
          <w:szCs w:val="20"/>
        </w:rPr>
        <w:t>Diário Oficial do Estado de Rondônia nº</w:t>
      </w:r>
      <w:r>
        <w:rPr>
          <w:color w:val="000000"/>
          <w:sz w:val="20"/>
          <w:szCs w:val="20"/>
        </w:rPr>
        <w:t xml:space="preserve"> 1</w:t>
      </w:r>
      <w:r w:rsidR="00EA1591">
        <w:rPr>
          <w:color w:val="000000"/>
          <w:sz w:val="20"/>
          <w:szCs w:val="20"/>
        </w:rPr>
        <w:t>9</w:t>
      </w:r>
      <w:r w:rsidR="0092431F">
        <w:rPr>
          <w:color w:val="000000"/>
          <w:sz w:val="20"/>
          <w:szCs w:val="20"/>
        </w:rPr>
        <w:t>0</w:t>
      </w:r>
      <w:r w:rsidRPr="001C39D3">
        <w:rPr>
          <w:color w:val="000000"/>
          <w:sz w:val="20"/>
          <w:szCs w:val="20"/>
        </w:rPr>
        <w:br/>
        <w:t>Disponibilização:</w:t>
      </w:r>
      <w:r>
        <w:rPr>
          <w:color w:val="000000"/>
          <w:sz w:val="20"/>
          <w:szCs w:val="20"/>
        </w:rPr>
        <w:t xml:space="preserve"> 0</w:t>
      </w:r>
      <w:r w:rsidR="0092431F">
        <w:rPr>
          <w:color w:val="000000"/>
          <w:sz w:val="20"/>
          <w:szCs w:val="20"/>
        </w:rPr>
        <w:t>6</w:t>
      </w:r>
      <w:r>
        <w:rPr>
          <w:color w:val="000000"/>
          <w:sz w:val="20"/>
          <w:szCs w:val="20"/>
        </w:rPr>
        <w:t>/10/2023</w:t>
      </w:r>
      <w:r w:rsidRPr="001C39D3">
        <w:rPr>
          <w:color w:val="000000"/>
          <w:sz w:val="20"/>
          <w:szCs w:val="20"/>
        </w:rPr>
        <w:br/>
        <w:t xml:space="preserve">Publicação: </w:t>
      </w:r>
      <w:r>
        <w:rPr>
          <w:color w:val="000000"/>
          <w:sz w:val="20"/>
          <w:szCs w:val="20"/>
        </w:rPr>
        <w:t>0</w:t>
      </w:r>
      <w:r w:rsidR="0092431F">
        <w:rPr>
          <w:color w:val="000000"/>
          <w:sz w:val="20"/>
          <w:szCs w:val="20"/>
        </w:rPr>
        <w:t>6</w:t>
      </w:r>
      <w:r>
        <w:rPr>
          <w:color w:val="000000"/>
          <w:sz w:val="20"/>
          <w:szCs w:val="20"/>
        </w:rPr>
        <w:t>/10/2023</w:t>
      </w:r>
    </w:p>
    <w:p w14:paraId="6C0292FE" w14:textId="77777777" w:rsidR="00984708" w:rsidRPr="0094304E" w:rsidRDefault="00984708" w:rsidP="00984708">
      <w:pPr>
        <w:spacing w:after="0" w:line="240" w:lineRule="auto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39CE04E6" w14:textId="77777777" w:rsidR="00984708" w:rsidRPr="0092431F" w:rsidRDefault="00984708" w:rsidP="00984708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48D9084E" wp14:editId="49208222">
            <wp:extent cx="1544129" cy="1185670"/>
            <wp:effectExtent l="0" t="0" r="0" b="0"/>
            <wp:docPr id="323681508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3681508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1251" cy="1191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F9EB150" w14:textId="77777777" w:rsidR="00984708" w:rsidRPr="0092431F" w:rsidRDefault="00984708" w:rsidP="00984708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76052805" w14:textId="77777777" w:rsidR="00984708" w:rsidRPr="0092431F" w:rsidRDefault="00984708" w:rsidP="00984708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3EDD3F7A" w14:textId="77777777" w:rsidR="00984708" w:rsidRPr="0092431F" w:rsidRDefault="00984708" w:rsidP="0098470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3D0D1883" w14:textId="77777777" w:rsidR="0092431F" w:rsidRPr="0092431F" w:rsidRDefault="0092431F" w:rsidP="0092431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73/2023/GAB/CRE</w:t>
      </w:r>
    </w:p>
    <w:p w14:paraId="3A722CD6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92EE003" w14:textId="77777777" w:rsidR="0092431F" w:rsidRPr="0092431F" w:rsidRDefault="0092431F" w:rsidP="0092431F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Acrescenta dispositivos à Instrução Normativa 033/2018/GAB/CRE, que instituiu o Manual de Orientações da Escrituração Fiscal Digital para Contribuintes do Estado de Rondônia.</w:t>
      </w:r>
    </w:p>
    <w:p w14:paraId="2654BDDD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C049AE8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92431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, no uso de suas atribuições legais;</w:t>
      </w:r>
    </w:p>
    <w:p w14:paraId="77B78507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6775A13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 E T E R M I N A:</w:t>
      </w:r>
    </w:p>
    <w:p w14:paraId="3BC7608C" w14:textId="77777777" w:rsidR="0092431F" w:rsidRPr="0092431F" w:rsidRDefault="0092431F" w:rsidP="0092431F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ACFA5EF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Ficam acrescentados os dispositivos adiante enumerados ao “Manual de Orientações da Escrituração Fiscal Digital para Contribuintes do Estado de Rondônia”, constante no Anexo Único da Instrução Normativa N. 033/2018/GAB/CRE, com as seguintes redações:</w:t>
      </w:r>
    </w:p>
    <w:p w14:paraId="3B1DC22D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FAF1807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os</w:t>
      </w:r>
      <w:proofErr w:type="gramEnd"/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itens 46 e 47 à Parte 1 do “Manual de Orientações da Escrituração Fiscal Digital para Contribuintes do Estado de Rondônia”:</w:t>
      </w:r>
    </w:p>
    <w:p w14:paraId="7B39C305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1FB8808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</w:t>
      </w:r>
      <w:r w:rsidRPr="0092431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46 - ESTORNO DE DÉBITO NA REMESSA SIMBÓLICA DE MERCADORIA PARA DEPÓSITO OU ARMAZEM GERAL DESTINADA À EXPORTAÇÃO – DECRETO N° 12.988/2007, ART. 2º, § 17, I - CONDER.</w:t>
      </w:r>
    </w:p>
    <w:p w14:paraId="599E866D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Em caso de remessa simbólica de mercadorias para depósito ou armazém geral com fins de exportação, o contribuinte deverá estornar o débito de ICMS da seguinte maneira:</w:t>
      </w:r>
    </w:p>
    <w:p w14:paraId="3197F69D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C100 - Escriturar a nota fiscal normalmente, com o valor do ICMS (fidelidade ao documento fiscal)</w:t>
      </w:r>
    </w:p>
    <w:p w14:paraId="2DDCB7E8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C170 - Escriturar os itens normalmente conforme orientações do guia prático.</w:t>
      </w:r>
    </w:p>
    <w:p w14:paraId="07881514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C190 - Escriturar normalmente conforme orientações do guia prático.</w:t>
      </w:r>
    </w:p>
    <w:p w14:paraId="0A9D52EC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C195 - Criar um registro C195 com uma observação do lançamento. (</w:t>
      </w:r>
      <w:proofErr w:type="spellStart"/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Ex</w:t>
      </w:r>
      <w:proofErr w:type="spellEnd"/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ESTORNO DE DÉBITO REMESSA SIMBÓLICA DE MERCADORIA PARA DEPÓSITO OU ARMAZEM GERAL DESTINADA A EXPORTAÇÃO - CONDER)</w:t>
      </w:r>
    </w:p>
    <w:p w14:paraId="5082D31E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C197 - Criar somente um registro para cada documento fiscal, preenchendo da seguinte forma:</w:t>
      </w:r>
    </w:p>
    <w:p w14:paraId="45EA0642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92431F" w:rsidRPr="0092431F" w14:paraId="6FE40211" w14:textId="77777777" w:rsidTr="0092431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EDC15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COD_AJ: RO20000007</w:t>
            </w:r>
          </w:p>
          <w:p w14:paraId="754DDDC1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DESCR_COMPL_AJ: ESTORNO DE DÉBITO NA REMESSA SIMBÓLICA DE MERCADORIA PARA DEPÓSITO OU ARMAZEM GERAL DESTINADA A EXPORTAÇÃO - CONDER</w:t>
            </w:r>
          </w:p>
          <w:p w14:paraId="474123EF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COD_ITEM: NÃO INFORMAR</w:t>
            </w:r>
          </w:p>
          <w:p w14:paraId="290C542E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VL_BC_ICMS: VALOR DA BASE DE CÁLCULO DO ICMS</w:t>
            </w:r>
          </w:p>
          <w:p w14:paraId="59061FB5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ALIQ_ICMS: ALÍQUOTA DA OPERAÇÃO</w:t>
            </w:r>
          </w:p>
          <w:p w14:paraId="5AFB4908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VL_ICMS: VALOR DO DÉBITO</w:t>
            </w:r>
          </w:p>
          <w:p w14:paraId="752D8F6B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VL_OUTROS: NÃO INFORMAR</w:t>
            </w:r>
          </w:p>
        </w:tc>
      </w:tr>
    </w:tbl>
    <w:p w14:paraId="19302C4E" w14:textId="77777777" w:rsidR="0092431F" w:rsidRPr="0092431F" w:rsidRDefault="0092431F" w:rsidP="0092431F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82075FD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 soma do campo VL_ICMS dos registros C197 com código de ajuste RO20000007 deverá ser somada ao campo 09 - VL_ESTORNOS_DEB do registro E110.</w:t>
      </w:r>
    </w:p>
    <w:p w14:paraId="405B59F4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B96C6D3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47 - ESTORNO DE CRÉDITO NO RETORNO SIMBÓLICO DE MERCADORIA LOCALIZADA EM DEPÓSITO OU ARMAZEM GERAL DESTINADA À EXPORTAÇÃO - DECRETO N° 12.988/2007, ART. 2º, § 17, II - CONDER.</w:t>
      </w:r>
    </w:p>
    <w:p w14:paraId="325656AF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Em caso de retorno simbólico de mercadorias para fins de exportação, o contribuinte deverá estornar o crédito de ICMS da seguinte maneira:</w:t>
      </w:r>
    </w:p>
    <w:p w14:paraId="35483CBC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C100 - Escriturar a nota fiscal normalmente, com o valor do ICMS normal (fidelidade ao documento fiscal)</w:t>
      </w:r>
    </w:p>
    <w:p w14:paraId="2F4EC4E0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C170 - Escriturar os itens normalmente conforme orientações do guia prático.</w:t>
      </w:r>
    </w:p>
    <w:p w14:paraId="7BE39146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C190 - Escriturar normalmente conforme orientações do guia prático.</w:t>
      </w:r>
    </w:p>
    <w:p w14:paraId="64492AB4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C195 - Criar um registro C195 com uma observação do lançamento. (</w:t>
      </w:r>
      <w:proofErr w:type="spellStart"/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Ex</w:t>
      </w:r>
      <w:proofErr w:type="spellEnd"/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 ESTORNO DE CRÉDITO NO RETORNO SIMBÓLICO DE MERCADORIA LOCALIZADA EM DEPÓSITO OU ARMAZEM GERAL DESTINADA À EXPORTAÇÃO - CONDER</w:t>
      </w:r>
    </w:p>
    <w:p w14:paraId="65F83A64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C197 - Criar somente um registro para cada documento fiscal, preenchendo da seguinte forma:</w:t>
      </w:r>
    </w:p>
    <w:p w14:paraId="7EE509F5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92431F" w:rsidRPr="0092431F" w14:paraId="3295A672" w14:textId="77777777" w:rsidTr="0092431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BF0F8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COD_AJ: RO50000002</w:t>
            </w:r>
          </w:p>
          <w:p w14:paraId="4C182266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DESCR_COMPL_AJ: ESTORNO DE CRÉDITO NO RETORNO SIMBÓLICO DE MERCADORIA LOCALIZADA EM DEPÓSITO OU ARMAZEM GERAL DESTINADA À EXPORTAÇÃO - CONDER</w:t>
            </w:r>
          </w:p>
          <w:p w14:paraId="54EC87C2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COD_ITEM: NÃO INFORMAR</w:t>
            </w:r>
          </w:p>
          <w:p w14:paraId="1120FC1D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VL_BC_ICMS: VALOR DA BASE DE CÁLCULO DO ICMS</w:t>
            </w:r>
          </w:p>
          <w:p w14:paraId="3974A7D2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ALIQ_ICMS: ALÍQUOTA DA OPERAÇÃO</w:t>
            </w:r>
          </w:p>
          <w:p w14:paraId="4B570179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VL_ICMS: VALOR DO CRÉDITO</w:t>
            </w:r>
          </w:p>
          <w:p w14:paraId="63E06528" w14:textId="77777777" w:rsidR="0092431F" w:rsidRPr="0092431F" w:rsidRDefault="0092431F" w:rsidP="0092431F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VL_OUTROS: NÃO INFORMAR</w:t>
            </w:r>
          </w:p>
        </w:tc>
      </w:tr>
    </w:tbl>
    <w:p w14:paraId="321F2102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6F42090A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 soma do campo VL_ICMS dos registros C197 com código de ajuste RO50000002 deverá ser somada ao campo 05 - VL_ESTORNOS_CRED do registro E110."</w:t>
      </w:r>
    </w:p>
    <w:p w14:paraId="5361B121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5D5196D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os</w:t>
      </w:r>
      <w:proofErr w:type="gramEnd"/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códigos de ajuste abaixo à Tabela 5.3 da Parte 3 – Ajustes e informações de valores provenientes de documento fiscal:</w:t>
      </w:r>
    </w:p>
    <w:p w14:paraId="3B3D4DA7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383"/>
        <w:gridCol w:w="4016"/>
        <w:gridCol w:w="1305"/>
        <w:gridCol w:w="796"/>
      </w:tblGrid>
      <w:tr w:rsidR="0092431F" w:rsidRPr="0092431F" w14:paraId="7098B62F" w14:textId="77777777" w:rsidTr="0092431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8DE74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AD95D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19ABB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INICIAL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9B886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DATA FINAL</w:t>
            </w:r>
          </w:p>
        </w:tc>
      </w:tr>
      <w:tr w:rsidR="0092431F" w:rsidRPr="0092431F" w14:paraId="58E6709A" w14:textId="77777777" w:rsidTr="0092431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20A2F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RO20000007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D7022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ESTORNO DE DÉBITO NA REMESSA SIMBÓLICA DE MERCADORIA PARA DEPÓSITO OU ARMAZEM GERAL DESTINADA A EXPORTAÇÃO - CONDER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3B7FE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27/09/2023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67DD6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  <w:tr w:rsidR="0092431F" w:rsidRPr="0092431F" w14:paraId="6F024579" w14:textId="77777777" w:rsidTr="0092431F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AB983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RO50000002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B89D7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ESTORNO DE CRÉDITO NO RETORNO SIMBÓLICO DE MERCADORIA LOCALIZADA EM DEPÓSITO OU ARMAZEM GERAL DESTINADA À EXPORTAÇÃO - CONDER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3E03C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27/09/2023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E438C" w14:textId="77777777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</w:tr>
    </w:tbl>
    <w:p w14:paraId="45301736" w14:textId="77777777" w:rsidR="0092431F" w:rsidRPr="0092431F" w:rsidRDefault="0092431F" w:rsidP="0092431F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0F74DF4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</w:t>
      </w: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Esta Instrução Normativa entra em vigor na da data da sua publicação, produzindo efeitos a partir das datas indicadas em cada código de ajuste.</w:t>
      </w:r>
    </w:p>
    <w:p w14:paraId="0A767398" w14:textId="77777777" w:rsidR="0092431F" w:rsidRPr="0092431F" w:rsidRDefault="0092431F" w:rsidP="0092431F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D3D3B8C" w14:textId="77777777" w:rsidR="0092431F" w:rsidRPr="0092431F" w:rsidRDefault="0092431F" w:rsidP="0092431F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Porto Velho, 5 de outubro de 2023.</w:t>
      </w:r>
    </w:p>
    <w:p w14:paraId="312265F1" w14:textId="77777777" w:rsidR="0092431F" w:rsidRPr="0092431F" w:rsidRDefault="0092431F" w:rsidP="0092431F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FADA09A" w14:textId="77777777" w:rsidR="0092431F" w:rsidRPr="0092431F" w:rsidRDefault="0092431F" w:rsidP="007A08F4">
      <w:pPr>
        <w:spacing w:after="0" w:line="240" w:lineRule="auto"/>
        <w:jc w:val="center"/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  <w:t>ANTONIO CARLOS ALENCAR NASCIMENTO</w:t>
      </w:r>
    </w:p>
    <w:p w14:paraId="12F6E374" w14:textId="77777777" w:rsidR="0092431F" w:rsidRPr="0092431F" w:rsidRDefault="0092431F" w:rsidP="007A08F4">
      <w:pPr>
        <w:spacing w:after="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92431F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248092C3" w14:textId="77777777" w:rsidR="0092431F" w:rsidRPr="0092431F" w:rsidRDefault="007A08F4" w:rsidP="0092431F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4ABB770D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92431F" w:rsidRPr="0092431F" w14:paraId="57371B63" w14:textId="77777777" w:rsidTr="009243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38B1076" w14:textId="338F9CD2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14D31C78" wp14:editId="786E1E5C">
                  <wp:extent cx="847725" cy="571500"/>
                  <wp:effectExtent l="0" t="0" r="0" b="0"/>
                  <wp:docPr id="876468471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90385F7" w14:textId="77777777" w:rsidR="0092431F" w:rsidRPr="0092431F" w:rsidRDefault="0092431F" w:rsidP="0092431F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92431F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92431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92431F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92431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05/10/2023, às 15:19, conforme horário oficial de Brasília, com fundamento no artigo 18 caput e seus §§ 1º e 2º, do </w:t>
            </w:r>
            <w:hyperlink r:id="rId6" w:tgtFrame="_blank" w:tooltip="Acesse o Decreto" w:history="1">
              <w:r w:rsidRPr="0092431F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782289D1" w14:textId="77777777" w:rsidR="0092431F" w:rsidRPr="0092431F" w:rsidRDefault="007A08F4" w:rsidP="0092431F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01F7ECE8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92431F" w:rsidRPr="0092431F" w14:paraId="3289934D" w14:textId="77777777" w:rsidTr="009243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0E037F" w14:textId="72C332AB" w:rsidR="0092431F" w:rsidRPr="0092431F" w:rsidRDefault="0092431F" w:rsidP="0092431F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1F48346F" wp14:editId="2C026401">
                  <wp:extent cx="819150" cy="819150"/>
                  <wp:effectExtent l="0" t="0" r="0" b="0"/>
                  <wp:docPr id="2141931300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4A9009F" w14:textId="77777777" w:rsidR="0092431F" w:rsidRPr="0092431F" w:rsidRDefault="0092431F" w:rsidP="0092431F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92431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92431F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92431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92431F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0042386984</w:t>
            </w:r>
            <w:r w:rsidRPr="0092431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92431F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4CD411E4</w:t>
            </w:r>
            <w:r w:rsidRPr="0092431F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62E4CC02" w14:textId="77777777" w:rsidR="0092431F" w:rsidRPr="0092431F" w:rsidRDefault="007A08F4" w:rsidP="0092431F">
      <w:pPr>
        <w:spacing w:before="15" w:after="15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301049FD">
          <v:rect id="_x0000_i1027" style="width:0;height:1.5pt" o:hralign="center" o:hrstd="t" o:hr="t" fillcolor="#a0a0a0" stroked="f"/>
        </w:pict>
      </w:r>
    </w:p>
    <w:p w14:paraId="7E735D29" w14:textId="77777777" w:rsidR="0092431F" w:rsidRPr="0092431F" w:rsidRDefault="0092431F" w:rsidP="0092431F">
      <w:pPr>
        <w:spacing w:before="15" w:after="15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</w:pPr>
    </w:p>
    <w:p w14:paraId="2AC9F870" w14:textId="7499B9FD" w:rsidR="0092431F" w:rsidRPr="0092431F" w:rsidRDefault="0092431F" w:rsidP="0092431F">
      <w:pPr>
        <w:spacing w:before="75"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  <w14:ligatures w14:val="none"/>
        </w:rPr>
      </w:pP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8666"/>
        <w:gridCol w:w="2166"/>
      </w:tblGrid>
      <w:tr w:rsidR="0092431F" w:rsidRPr="0092431F" w14:paraId="0E270FF7" w14:textId="77777777" w:rsidTr="0092431F">
        <w:trPr>
          <w:tblCellSpacing w:w="0" w:type="dxa"/>
        </w:trPr>
        <w:tc>
          <w:tcPr>
            <w:tcW w:w="4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4CB4FC" w14:textId="715F6B06" w:rsidR="0092431F" w:rsidRPr="0092431F" w:rsidRDefault="0092431F" w:rsidP="009243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t-BR"/>
                <w14:ligatures w14:val="none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C7E84A" w14:textId="277FEACC" w:rsidR="0092431F" w:rsidRPr="0092431F" w:rsidRDefault="0092431F" w:rsidP="0092431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pt-BR"/>
                <w14:ligatures w14:val="none"/>
              </w:rPr>
            </w:pPr>
          </w:p>
        </w:tc>
      </w:tr>
    </w:tbl>
    <w:p w14:paraId="45499165" w14:textId="77777777" w:rsidR="008A34D5" w:rsidRDefault="008A34D5"/>
    <w:sectPr w:rsidR="008A34D5" w:rsidSect="00984708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B03FB"/>
    <w:rsid w:val="00134E2E"/>
    <w:rsid w:val="005B03FB"/>
    <w:rsid w:val="007A08F4"/>
    <w:rsid w:val="008A34D5"/>
    <w:rsid w:val="0092431F"/>
    <w:rsid w:val="00984708"/>
    <w:rsid w:val="00EA1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29859D2"/>
  <w15:chartTrackingRefBased/>
  <w15:docId w15:val="{EAFAEA94-10FC-47D9-A0AE-5257BD948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470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9243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92431F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9243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243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9243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9243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9243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449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72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777</Words>
  <Characters>4200</Characters>
  <Application>Microsoft Office Word</Application>
  <DocSecurity>0</DocSecurity>
  <Lines>35</Lines>
  <Paragraphs>9</Paragraphs>
  <ScaleCrop>false</ScaleCrop>
  <Company/>
  <LinksUpToDate>false</LinksUpToDate>
  <CharactersWithSpaces>4968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73/2023/GAB/CRE</dc:title>
  <dc:subject>Acrescenta dispositivos à Instrução Normativa 033/2018/GAB/CRE, que instituiu o Manual de Orientações da Escrituração Fiscal Digital para Contribuintes do Estado de Rondônia.</dc:subject>
  <dc:creator>Mariana Cavalcante Maciel</dc:creator>
  <cp:keywords/>
  <dc:description/>
  <cp:lastModifiedBy>Mariana Cavalcante Maciel</cp:lastModifiedBy>
  <cp:revision>5</cp:revision>
  <dcterms:created xsi:type="dcterms:W3CDTF">2023-10-05T14:54:00Z</dcterms:created>
  <dcterms:modified xsi:type="dcterms:W3CDTF">2023-10-06T14:45:00Z</dcterms:modified>
</cp:coreProperties>
</file>