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5489E" w14:textId="50C35457" w:rsidR="00FB42BA" w:rsidRDefault="00FB42BA" w:rsidP="00FB42BA">
      <w:pPr>
        <w:spacing w:after="0" w:line="240" w:lineRule="auto"/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  <w:t xml:space="preserve"> * Este texto não substitui o publicado no DOE.</w:t>
      </w:r>
    </w:p>
    <w:p w14:paraId="7B991832" w14:textId="77777777" w:rsidR="000F700E" w:rsidRDefault="000F700E" w:rsidP="00FB42BA">
      <w:pPr>
        <w:spacing w:after="0" w:line="240" w:lineRule="auto"/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</w:pPr>
    </w:p>
    <w:p w14:paraId="07B0A6B8" w14:textId="4E06AF73" w:rsidR="00FB42BA" w:rsidRDefault="000F700E" w:rsidP="00FB42BA">
      <w:pPr>
        <w:spacing w:after="0" w:line="240" w:lineRule="auto"/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 xml:space="preserve">Diário Oficial do Estado de Rondônia nº </w:t>
      </w:r>
      <w:r w:rsidR="0073159B"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t>41</w:t>
      </w: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Disponibilização: 05/03/2024</w:t>
      </w: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br/>
        <w:t>Publicação: 05/03/2024</w:t>
      </w:r>
    </w:p>
    <w:p w14:paraId="4005EEFB" w14:textId="02CD345C" w:rsidR="00FB42BA" w:rsidRDefault="000F700E" w:rsidP="000F700E">
      <w:pPr>
        <w:spacing w:after="0" w:line="240" w:lineRule="auto"/>
        <w:jc w:val="center"/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155E51EA" wp14:editId="5E794318">
            <wp:extent cx="1546860" cy="1188720"/>
            <wp:effectExtent l="0" t="0" r="0" b="0"/>
            <wp:docPr id="1206270232" name="Imagem 1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860" cy="118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7E77D6" w14:textId="77777777" w:rsidR="000F700E" w:rsidRPr="00FB42BA" w:rsidRDefault="000F700E" w:rsidP="00FB42BA">
      <w:pPr>
        <w:spacing w:after="0" w:line="240" w:lineRule="auto"/>
        <w:rPr>
          <w:rFonts w:ascii="Calibri" w:eastAsia="Times New Roman" w:hAnsi="Calibri" w:cs="Calibri"/>
          <w:color w:val="FF0000"/>
          <w:kern w:val="0"/>
          <w:sz w:val="20"/>
          <w:szCs w:val="20"/>
          <w:lang w:eastAsia="pt-BR"/>
          <w14:ligatures w14:val="none"/>
        </w:rPr>
      </w:pPr>
    </w:p>
    <w:p w14:paraId="24666DC4" w14:textId="3B422608" w:rsidR="00FB42BA" w:rsidRPr="00FB42BA" w:rsidRDefault="00FB42BA" w:rsidP="004C6F63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GOVERNO DO ESTADO DE RONDÔNIA</w:t>
      </w: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Secretaria de Estado de Finanças - SEFIN</w:t>
      </w:r>
    </w:p>
    <w:p w14:paraId="387C1ADB" w14:textId="77777777" w:rsidR="00720323" w:rsidRDefault="00720323" w:rsidP="004C6F63">
      <w:pPr>
        <w:spacing w:after="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</w:p>
    <w:p w14:paraId="3F6A3397" w14:textId="71DFF9B9" w:rsidR="00FB42BA" w:rsidRDefault="00FB42BA" w:rsidP="004C6F63">
      <w:pPr>
        <w:spacing w:after="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RESOLUÇÃO Nº 1/2024/GAB/CRE</w:t>
      </w:r>
    </w:p>
    <w:p w14:paraId="6BE876A5" w14:textId="77777777" w:rsidR="004C6F63" w:rsidRDefault="004C6F63" w:rsidP="004C6F63">
      <w:pPr>
        <w:spacing w:before="120" w:after="120" w:line="240" w:lineRule="auto"/>
        <w:ind w:left="3402" w:right="120"/>
        <w:jc w:val="both"/>
        <w:rPr>
          <w:rFonts w:ascii="Calibri" w:hAnsi="Calibri" w:cs="Calibri"/>
          <w:color w:val="000000"/>
          <w:sz w:val="24"/>
          <w:szCs w:val="24"/>
        </w:rPr>
      </w:pPr>
    </w:p>
    <w:p w14:paraId="622A61A6" w14:textId="081D6CED" w:rsidR="004C6F63" w:rsidRDefault="004C6F63" w:rsidP="004C6F63">
      <w:pPr>
        <w:spacing w:before="120" w:after="120" w:line="240" w:lineRule="auto"/>
        <w:ind w:left="1560" w:right="120"/>
        <w:jc w:val="both"/>
        <w:rPr>
          <w:rFonts w:ascii="Calibri" w:hAnsi="Calibri" w:cs="Calibri"/>
          <w:color w:val="000000"/>
          <w:sz w:val="24"/>
          <w:szCs w:val="24"/>
        </w:rPr>
      </w:pPr>
      <w:r w:rsidRPr="004C6F63">
        <w:rPr>
          <w:rFonts w:ascii="Calibri" w:hAnsi="Calibri" w:cs="Calibri"/>
          <w:color w:val="000000"/>
          <w:sz w:val="24"/>
          <w:szCs w:val="24"/>
        </w:rPr>
        <w:t>Prorroga o prazo para pagamento dos tributos estaduais administrados pela Coordenadoria da Receita Estadual e demais receitas correlatas, para a data que especifica.</w:t>
      </w:r>
    </w:p>
    <w:p w14:paraId="7BFA7A3E" w14:textId="34455067" w:rsidR="00FB42BA" w:rsidRPr="00FB42BA" w:rsidRDefault="00FB42BA" w:rsidP="004C6F63">
      <w:pPr>
        <w:spacing w:before="120" w:after="120" w:line="240" w:lineRule="auto"/>
        <w:ind w:left="3402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53309B60" w14:textId="77777777" w:rsidR="00FB42BA" w:rsidRPr="00FB42BA" w:rsidRDefault="00FB42BA" w:rsidP="00FB42B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O COORDENADOR-GERAL DA RECEITA ESTADUAL</w:t>
      </w: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da prerrogativa que lhe confere o art. 59 do RICMS/RO;</w:t>
      </w:r>
    </w:p>
    <w:p w14:paraId="0AC59FA6" w14:textId="77777777" w:rsidR="00FB42BA" w:rsidRPr="00FB42BA" w:rsidRDefault="00FB42BA" w:rsidP="00FB42B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A8A5AC0" w14:textId="77777777" w:rsidR="00FB42BA" w:rsidRPr="00FB42BA" w:rsidRDefault="00FB42BA" w:rsidP="00FB42B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CONSIDERANDO</w:t>
      </w: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 inoperância dos sistemas SEFIN nos dias 8, 9 e 10 de março do corrente ano, para atualização do banco de dados;</w:t>
      </w:r>
    </w:p>
    <w:p w14:paraId="08C8617A" w14:textId="77777777" w:rsidR="00FB42BA" w:rsidRPr="00FB42BA" w:rsidRDefault="00FB42BA" w:rsidP="00FB42B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A50441D" w14:textId="77777777" w:rsidR="00FB42BA" w:rsidRPr="00FB42BA" w:rsidRDefault="00FB42BA" w:rsidP="00FB42B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S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O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L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V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E:</w:t>
      </w:r>
    </w:p>
    <w:p w14:paraId="4451C841" w14:textId="77777777" w:rsidR="00FB42BA" w:rsidRPr="00FB42BA" w:rsidRDefault="00FB42BA" w:rsidP="00FB42B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07C368A" w14:textId="77777777" w:rsidR="00FB42BA" w:rsidRPr="00FB42BA" w:rsidRDefault="00FB42BA" w:rsidP="00FB42B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Fica prorrogado, para o dia 11 de março de 2024, o prazo de pagamento dos tributos estaduais administrados pela Coordenadoria da Receita Estadual e demais receitas correlatas, cujos vencimentos originais ocorram no período de 8 a 10 de março do corrente ano.</w:t>
      </w:r>
    </w:p>
    <w:p w14:paraId="08450635" w14:textId="77777777" w:rsidR="00FB42BA" w:rsidRPr="00FB42BA" w:rsidRDefault="00FB42BA" w:rsidP="00FB42B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B0BC9F6" w14:textId="3E4D9BAE" w:rsidR="00FB42BA" w:rsidRPr="00FB42BA" w:rsidRDefault="00FB42BA" w:rsidP="00FB42BA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 </w:t>
      </w: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Esta Resolução entra em vigor na data de sua publicação.</w:t>
      </w:r>
    </w:p>
    <w:p w14:paraId="44B45D43" w14:textId="77777777" w:rsidR="004C6F63" w:rsidRDefault="004C6F63" w:rsidP="00FB42B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74E2FFD8" w14:textId="77777777" w:rsidR="003D6A2E" w:rsidRDefault="003D6A2E" w:rsidP="00FB42BA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4C4AC987" w14:textId="77777777" w:rsidR="00FB42BA" w:rsidRDefault="00FB42BA" w:rsidP="003D6A2E">
      <w:pPr>
        <w:spacing w:after="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6C222831" w14:textId="77777777" w:rsidR="00FB42BA" w:rsidRPr="00FB42BA" w:rsidRDefault="00FB42BA" w:rsidP="003D6A2E">
      <w:pPr>
        <w:spacing w:after="0" w:line="240" w:lineRule="auto"/>
        <w:ind w:left="119" w:right="119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FB42BA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756CCC12" w14:textId="77777777" w:rsidR="00FB42BA" w:rsidRPr="00FB42BA" w:rsidRDefault="003D6A2E" w:rsidP="003D6A2E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757888BD">
          <v:rect id="_x0000_i1031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FB42BA" w:rsidRPr="00FB42BA" w14:paraId="5E1F5772" w14:textId="77777777" w:rsidTr="00FB42B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DDBA82" w14:textId="12AB67B6" w:rsidR="00FB42BA" w:rsidRPr="00FB42BA" w:rsidRDefault="00FB42BA" w:rsidP="00FB42BA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B42B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2C22B2D9" wp14:editId="5EE85901">
                  <wp:extent cx="847725" cy="571500"/>
                  <wp:effectExtent l="0" t="0" r="0" b="0"/>
                  <wp:docPr id="1346828772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A4903AF" w14:textId="77777777" w:rsidR="00FB42BA" w:rsidRPr="00FB42BA" w:rsidRDefault="00FB42BA" w:rsidP="00FB42B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B42B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FB42B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FB42B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FB42B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FB42B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05/03/2024, às 12:29, conforme horário oficial de Brasília, com fundamento no artigo 18 caput e seus §§ 1º e 2º, do </w:t>
            </w:r>
            <w:hyperlink r:id="rId7" w:tgtFrame="_blank" w:tooltip="Acesse o Decreto" w:history="1">
              <w:r w:rsidRPr="00FB42B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36A8874" w14:textId="77777777" w:rsidR="00FB42BA" w:rsidRPr="00FB42BA" w:rsidRDefault="003D6A2E" w:rsidP="00FB42BA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4A33EFCB">
          <v:rect id="_x0000_i1026" style="width:0;height:1.5pt" o:hralign="center" o:hrstd="t" o:hr="t" fillcolor="#a0a0a0" stroked="f"/>
        </w:pict>
      </w:r>
    </w:p>
    <w:tbl>
      <w:tblPr>
        <w:tblW w:w="10907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542"/>
      </w:tblGrid>
      <w:tr w:rsidR="00FB42BA" w:rsidRPr="00FB42BA" w14:paraId="03B5F1C0" w14:textId="77777777" w:rsidTr="004C6F63">
        <w:trPr>
          <w:trHeight w:val="1089"/>
          <w:tblCellSpacing w:w="15" w:type="dxa"/>
        </w:trPr>
        <w:tc>
          <w:tcPr>
            <w:tcW w:w="0" w:type="auto"/>
            <w:vAlign w:val="center"/>
            <w:hideMark/>
          </w:tcPr>
          <w:p w14:paraId="5901B463" w14:textId="575D736F" w:rsidR="00FB42BA" w:rsidRPr="00FB42BA" w:rsidRDefault="00FB42BA" w:rsidP="00FB42BA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B42BA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45832B18" wp14:editId="4128DAC4">
                  <wp:extent cx="819150" cy="819150"/>
                  <wp:effectExtent l="0" t="0" r="0" b="0"/>
                  <wp:docPr id="535920423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17229AF" w14:textId="77777777" w:rsidR="00FB42BA" w:rsidRPr="00FB42BA" w:rsidRDefault="00FB42BA" w:rsidP="00FB42BA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FB42B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FB42BA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FB42B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FB42B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0046505422</w:t>
            </w:r>
            <w:r w:rsidRPr="00FB42B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FB42BA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B15C86E8</w:t>
            </w:r>
            <w:r w:rsidRPr="00FB42BA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281F9665" w14:textId="68883150" w:rsidR="008A34D5" w:rsidRPr="000D2D82" w:rsidRDefault="003D6A2E" w:rsidP="000D2D82">
      <w:pPr>
        <w:spacing w:before="15" w:after="15" w:line="240" w:lineRule="auto"/>
        <w:ind w:left="15" w:right="15"/>
        <w:rPr>
          <w:rFonts w:ascii="Calibri" w:eastAsia="Times New Roman" w:hAnsi="Calibri" w:cs="Calibri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54190438">
          <v:rect id="_x0000_i1027" style="width:512.95pt;height:1.6pt" o:hrpct="955" o:hralign="center" o:hrstd="t" o:hr="t" fillcolor="#a0a0a0" stroked="f"/>
        </w:pict>
      </w:r>
    </w:p>
    <w:sectPr w:rsidR="008A34D5" w:rsidRPr="000D2D82" w:rsidSect="00FB42BA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FD18E0"/>
    <w:multiLevelType w:val="hybridMultilevel"/>
    <w:tmpl w:val="2A40318C"/>
    <w:lvl w:ilvl="0" w:tplc="B6EC1146">
      <w:numFmt w:val="bullet"/>
      <w:lvlText w:val=""/>
      <w:lvlJc w:val="left"/>
      <w:pPr>
        <w:ind w:left="420" w:hanging="360"/>
      </w:pPr>
      <w:rPr>
        <w:rFonts w:ascii="Symbol" w:eastAsia="Times New Roman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738255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85801"/>
    <w:rsid w:val="000D2D82"/>
    <w:rsid w:val="000F700E"/>
    <w:rsid w:val="00134E2E"/>
    <w:rsid w:val="003D6A2E"/>
    <w:rsid w:val="004C6F63"/>
    <w:rsid w:val="00720323"/>
    <w:rsid w:val="0073159B"/>
    <w:rsid w:val="008A34D5"/>
    <w:rsid w:val="009E4BC4"/>
    <w:rsid w:val="00A56876"/>
    <w:rsid w:val="00D85801"/>
    <w:rsid w:val="00FB4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5DD79AD"/>
  <w15:chartTrackingRefBased/>
  <w15:docId w15:val="{2B1133F9-3F3C-44EF-8518-CF4291F5A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D858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D858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8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858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858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858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858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858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858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D858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D858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8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8580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85801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85801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85801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85801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8580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D858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D858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D858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D858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D858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D8580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D85801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D8580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D858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D85801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D85801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FB4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alinhadoesquerdamaisculo">
    <w:name w:val="texto_alinhado_esquerda_maisculo"/>
    <w:basedOn w:val="Normal"/>
    <w:rsid w:val="00FB4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FB4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FB42BA"/>
    <w:rPr>
      <w:b/>
      <w:bCs/>
    </w:rPr>
  </w:style>
  <w:style w:type="paragraph" w:customStyle="1" w:styleId="newementa">
    <w:name w:val="new_ementa"/>
    <w:basedOn w:val="Normal"/>
    <w:rsid w:val="00FB4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FB4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FB42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FB42B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95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59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0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277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RESOLUÇÃO Nº 1/2024/GAB/CRE</vt:lpstr>
    </vt:vector>
  </TitlesOfParts>
  <Company/>
  <LinksUpToDate>false</LinksUpToDate>
  <CharactersWithSpaces>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Nº 1/2024/GAB/CRE</dc:title>
  <dc:subject>Prorroga o prazo para pagamento dos tributos estaduais administrados pela Coordenadoria da Receita Estadual e demais receitas correlatas, para a data que especifica.</dc:subject>
  <dc:creator>Mariana Cavalcante Maciel</dc:creator>
  <cp:keywords/>
  <dc:description/>
  <cp:lastModifiedBy>Mariana Cavalcante Maciel</cp:lastModifiedBy>
  <cp:revision>9</cp:revision>
  <cp:lastPrinted>2024-03-05T16:25:00Z</cp:lastPrinted>
  <dcterms:created xsi:type="dcterms:W3CDTF">2024-03-05T15:55:00Z</dcterms:created>
  <dcterms:modified xsi:type="dcterms:W3CDTF">2024-03-05T16:28:00Z</dcterms:modified>
</cp:coreProperties>
</file>