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6BBE5D" w14:textId="52794628" w:rsidR="008F5AA1" w:rsidRPr="008F5AA1" w:rsidRDefault="008F5AA1" w:rsidP="008F5AA1">
      <w:pPr>
        <w:spacing w:after="0" w:line="240" w:lineRule="auto"/>
        <w:rPr>
          <w:rFonts w:cstheme="minorHAnsi"/>
          <w:color w:val="E74C3C"/>
          <w:sz w:val="20"/>
          <w:szCs w:val="20"/>
          <w:shd w:val="clear" w:color="auto" w:fill="FFFFFF"/>
        </w:rPr>
      </w:pPr>
      <w:r w:rsidRPr="008F5AA1">
        <w:rPr>
          <w:rFonts w:cstheme="minorHAnsi"/>
          <w:color w:val="E74C3C"/>
          <w:sz w:val="20"/>
          <w:szCs w:val="20"/>
          <w:shd w:val="clear" w:color="auto" w:fill="FFFFFF"/>
        </w:rPr>
        <w:t>* Este texto não substitui o publicado no DOE.</w:t>
      </w:r>
    </w:p>
    <w:p w14:paraId="4051230A" w14:textId="77777777" w:rsidR="008F5AA1" w:rsidRPr="008F5AA1" w:rsidRDefault="008F5AA1" w:rsidP="008F5AA1">
      <w:pPr>
        <w:spacing w:after="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</w:p>
    <w:p w14:paraId="382A4458" w14:textId="6B325820" w:rsidR="008F5AA1" w:rsidRPr="008F5AA1" w:rsidRDefault="008F5AA1" w:rsidP="008F5AA1">
      <w:pPr>
        <w:spacing w:after="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Diário Oficial do Estado de Rondônia nº 245</w:t>
      </w:r>
      <w:r w:rsidRPr="008F5AA1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br/>
        <w:t>Disponibilização: 29/12/2023</w:t>
      </w:r>
      <w:r w:rsidRPr="008F5AA1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br/>
        <w:t>Publicação: 29/12/2023</w:t>
      </w:r>
    </w:p>
    <w:p w14:paraId="565E0DC8" w14:textId="73134F55" w:rsidR="008F5AA1" w:rsidRPr="008F5AA1" w:rsidRDefault="008F5AA1" w:rsidP="008F5AA1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 </w:t>
      </w: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3079AF6" w14:textId="1026515F" w:rsidR="008F5AA1" w:rsidRDefault="008F5AA1" w:rsidP="008F5AA1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theme="minorHAnsi"/>
          <w:noProof/>
          <w:color w:val="000000"/>
          <w:kern w:val="0"/>
          <w:sz w:val="24"/>
          <w:szCs w:val="24"/>
          <w:lang w:eastAsia="pt-BR"/>
        </w:rPr>
        <w:drawing>
          <wp:inline distT="0" distB="0" distL="0" distR="0" wp14:anchorId="290C5678" wp14:editId="4AB9519F">
            <wp:extent cx="1449725" cy="1113182"/>
            <wp:effectExtent l="0" t="0" r="0" b="0"/>
            <wp:docPr id="724473039" name="Imagem 4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4473039" name="Imagem 4" descr="Imagem digital fictícia de personagem de desenho animado&#10;&#10;Descrição gerada automaticamente com confiança baixa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59758" cy="11208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484914" w14:textId="77777777" w:rsidR="008F5AA1" w:rsidRDefault="008F5AA1" w:rsidP="008F5AA1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</w:p>
    <w:p w14:paraId="71439037" w14:textId="46D77746" w:rsidR="008F5AA1" w:rsidRPr="008F5AA1" w:rsidRDefault="008F5AA1" w:rsidP="008F5AA1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GOVERNO DO ESTADO DE RONDÔNIA</w:t>
      </w: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br/>
        <w:t>Casa Civil - CASA CIVIL</w:t>
      </w:r>
    </w:p>
    <w:p w14:paraId="480070A9" w14:textId="77777777" w:rsidR="008F5AA1" w:rsidRPr="008F5AA1" w:rsidRDefault="008F5AA1" w:rsidP="008F5AA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DECRETO N° 28.727, DE 26 DE DEZEMBRO DE 2023.</w:t>
      </w:r>
    </w:p>
    <w:p w14:paraId="2ACD1E45" w14:textId="5A3D54A8" w:rsidR="008F5AA1" w:rsidRDefault="008F5AA1" w:rsidP="008F5AA1">
      <w:pPr>
        <w:spacing w:after="0" w:line="240" w:lineRule="auto"/>
        <w:ind w:left="289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color w:val="000000"/>
        </w:rPr>
        <w:t>Altera e acresce dispositivos ao Regulamento do Imposto sobre Operações Relativas à Circulação de Mercadorias e sobre Prestações de Serviços de Transporte Interestadual e Intermunicipal e de Comunicação - RICMS/RO, aprovado pelo Decreto n° 22.721, de 5 de abril de 2018.</w:t>
      </w:r>
    </w:p>
    <w:p w14:paraId="4FEB581B" w14:textId="77777777" w:rsidR="008F5AA1" w:rsidRDefault="008F5AA1" w:rsidP="008F5AA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</w:p>
    <w:p w14:paraId="0EF1C9BB" w14:textId="1A0F16D3" w:rsidR="008F5AA1" w:rsidRPr="008F5AA1" w:rsidRDefault="008F5AA1" w:rsidP="008F5AA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 GOVERNADOR DO ESTADO DE RONDÔNIA, no uso das atribuições que lhe confere o inciso V do artigo 65 da Constituição do Estado,</w:t>
      </w:r>
    </w:p>
    <w:p w14:paraId="6CD4B484" w14:textId="77777777" w:rsidR="008F5AA1" w:rsidRPr="008F5AA1" w:rsidRDefault="008F5AA1" w:rsidP="008F5AA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71E24E3" w14:textId="77777777" w:rsidR="008F5AA1" w:rsidRPr="008F5AA1" w:rsidRDefault="008F5AA1" w:rsidP="008F5AA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D</w:t>
      </w: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8F5AA1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8F5AA1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C</w:t>
      </w: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8F5AA1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R</w:t>
      </w: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8F5AA1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8F5AA1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T</w:t>
      </w: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8F5AA1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A</w:t>
      </w: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:</w:t>
      </w:r>
    </w:p>
    <w:p w14:paraId="1A79F8E6" w14:textId="77777777" w:rsidR="008F5AA1" w:rsidRPr="008F5AA1" w:rsidRDefault="008F5AA1" w:rsidP="008F5AA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44E60A0" w14:textId="77777777" w:rsidR="008F5AA1" w:rsidRPr="008F5AA1" w:rsidRDefault="008F5AA1" w:rsidP="008F5AA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Art. 1</w:t>
      </w:r>
      <w:proofErr w:type="gramStart"/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°  O</w:t>
      </w:r>
      <w:proofErr w:type="gramEnd"/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parágrafo único do art. 161 da Seção IV do Capítulo V da Parte 4 do Anexo X do Regulamento do Imposto sobre Operações Relativas à Circulação de Mercadorias e sobre Prestações de Serviços de Transporte Interestadual e Intermunicipal e de Comunicação - RICMS/RO, aprovado pelo Decreto n° 22.721, de 5 de abril de 2018, passa a vigorar com a seguinte alteração:</w:t>
      </w:r>
    </w:p>
    <w:p w14:paraId="5DDDC87E" w14:textId="77777777" w:rsidR="008F5AA1" w:rsidRPr="008F5AA1" w:rsidRDefault="008F5AA1" w:rsidP="008F5AA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06178F8" w14:textId="77777777" w:rsidR="008F5AA1" w:rsidRPr="008F5AA1" w:rsidRDefault="008F5AA1" w:rsidP="008F5AA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“Art. 161. ................................................................................................................................</w:t>
      </w:r>
    </w:p>
    <w:p w14:paraId="566A8AD9" w14:textId="77777777" w:rsidR="008F5AA1" w:rsidRPr="008F5AA1" w:rsidRDefault="008F5AA1" w:rsidP="008F5AA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05D8EFB" w14:textId="77777777" w:rsidR="008F5AA1" w:rsidRPr="008F5AA1" w:rsidRDefault="008F5AA1" w:rsidP="008F5AA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Parágrafo único.  Quando forem desembaraçadas, neste Estado, mercadorias destinadas a contribuinte nesta ou em outra Unidade da Federação, o recolhimento do imposto será feito em GNRE, prevista em normas de convênio, com indicação da unidade federada beneficiária, exceto no caso de unidade da Federação com a qual tenha sido celebrado e implementado o convênio com a RFB, para débito automático do imposto em conta bancária indicada pelo importador.” (NR)</w:t>
      </w:r>
    </w:p>
    <w:p w14:paraId="30431F75" w14:textId="77777777" w:rsidR="008F5AA1" w:rsidRPr="008F5AA1" w:rsidRDefault="008F5AA1" w:rsidP="008F5AA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A1A910A" w14:textId="77777777" w:rsidR="008F5AA1" w:rsidRPr="008F5AA1" w:rsidRDefault="008F5AA1" w:rsidP="008F5AA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Art. 2</w:t>
      </w:r>
      <w:proofErr w:type="gramStart"/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°  Ficam</w:t>
      </w:r>
      <w:proofErr w:type="gramEnd"/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acrescidos os §§ 2° e 3° ao art. 161 da Seção IV do Capítulo V da Parte 4 do Anexo X do RICMS/RO, aprovado pelo Decreto n° 22.721, de 2018, renumerando-se o parágrafo único para § 1°, com as seguintes redações:</w:t>
      </w:r>
    </w:p>
    <w:p w14:paraId="083AF5B1" w14:textId="77777777" w:rsidR="008F5AA1" w:rsidRPr="008F5AA1" w:rsidRDefault="008F5AA1" w:rsidP="008F5AA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8F03E99" w14:textId="77777777" w:rsidR="008F5AA1" w:rsidRPr="008F5AA1" w:rsidRDefault="008F5AA1" w:rsidP="008F5AA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“Art. 161. .............................................................................................................................</w:t>
      </w:r>
    </w:p>
    <w:p w14:paraId="139E4F5F" w14:textId="77777777" w:rsidR="008F5AA1" w:rsidRPr="008F5AA1" w:rsidRDefault="008F5AA1" w:rsidP="008F5AA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B57B68B" w14:textId="77777777" w:rsidR="008F5AA1" w:rsidRPr="008F5AA1" w:rsidRDefault="008F5AA1" w:rsidP="008F5AA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..............................................................................................................................................</w:t>
      </w:r>
    </w:p>
    <w:p w14:paraId="2F02D3D4" w14:textId="77777777" w:rsidR="008F5AA1" w:rsidRPr="008F5AA1" w:rsidRDefault="008F5AA1" w:rsidP="008F5AA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A8543FC" w14:textId="77777777" w:rsidR="008F5AA1" w:rsidRPr="008F5AA1" w:rsidRDefault="008F5AA1" w:rsidP="008F5AA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§ 2</w:t>
      </w:r>
      <w:proofErr w:type="gramStart"/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°  Quando</w:t>
      </w:r>
      <w:proofErr w:type="gramEnd"/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as importações forem processadas por meio de Declaração de Importação - DI ou de Declaração Única de Importação - DUIMP, a entrega das mercadorias ao importador somente poderá ocorrer após autorizada pelo fisco, por meio do Pagamento Centralizado de Comércio Exterior - PCCE, do Portal Único de Comércio Exterior.</w:t>
      </w:r>
    </w:p>
    <w:p w14:paraId="058DD778" w14:textId="77777777" w:rsidR="008F5AA1" w:rsidRPr="008F5AA1" w:rsidRDefault="008F5AA1" w:rsidP="008F5AA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D8FBD8F" w14:textId="77777777" w:rsidR="008F5AA1" w:rsidRPr="008F5AA1" w:rsidRDefault="008F5AA1" w:rsidP="008F5AA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lastRenderedPageBreak/>
        <w:t>§ 3</w:t>
      </w:r>
      <w:proofErr w:type="gramStart"/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°  A</w:t>
      </w:r>
      <w:proofErr w:type="gramEnd"/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autorização de entrega das mercadorias, prevista no § 2°, não homologa o cálculo e pagamento realizados pelo contribuinte, sujeitando-se o importador, adquirente ou o responsável solidário ao pagamento do imposto, das penalidades e dos acréscimos legais, quando cabíveis.” (NR)</w:t>
      </w:r>
    </w:p>
    <w:p w14:paraId="7E67DBCE" w14:textId="77777777" w:rsidR="008F5AA1" w:rsidRPr="008F5AA1" w:rsidRDefault="008F5AA1" w:rsidP="008F5AA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1686B43" w14:textId="77777777" w:rsidR="008F5AA1" w:rsidRPr="008F5AA1" w:rsidRDefault="008F5AA1" w:rsidP="008F5AA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Art. 3</w:t>
      </w:r>
      <w:proofErr w:type="gramStart"/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°  Este</w:t>
      </w:r>
      <w:proofErr w:type="gramEnd"/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Decreto entra em vigor na data de sua publicação, produzindo efeitos após 15 (quinze) dias de sua publicação.</w:t>
      </w:r>
    </w:p>
    <w:p w14:paraId="4DE7EC3D" w14:textId="77777777" w:rsidR="008F5AA1" w:rsidRPr="008F5AA1" w:rsidRDefault="008F5AA1" w:rsidP="008F5AA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55EC696" w14:textId="77777777" w:rsidR="008F5AA1" w:rsidRPr="008F5AA1" w:rsidRDefault="008F5AA1" w:rsidP="008F5AA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Palácio do Governo do Estado de Rondônia, em 26 de dezembro de 2023, 136° da República.</w:t>
      </w:r>
    </w:p>
    <w:p w14:paraId="2FF54DF2" w14:textId="77777777" w:rsidR="008F5AA1" w:rsidRPr="008F5AA1" w:rsidRDefault="008F5AA1" w:rsidP="008F5AA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0BC1481" w14:textId="77777777" w:rsidR="008F5AA1" w:rsidRPr="008F5AA1" w:rsidRDefault="008F5AA1" w:rsidP="008F5AA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A6B7FA9" w14:textId="77777777" w:rsidR="008F5AA1" w:rsidRPr="008F5AA1" w:rsidRDefault="008F5AA1" w:rsidP="008F5AA1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MARCOS JOSÉ ROCHA DOS SANTOS</w:t>
      </w:r>
    </w:p>
    <w:p w14:paraId="090D7EB1" w14:textId="77777777" w:rsidR="008F5AA1" w:rsidRPr="008F5AA1" w:rsidRDefault="008F5AA1" w:rsidP="008F5AA1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Governador</w:t>
      </w:r>
    </w:p>
    <w:p w14:paraId="65C20F5C" w14:textId="0C324D99" w:rsidR="008F5AA1" w:rsidRPr="008F5AA1" w:rsidRDefault="008F5AA1" w:rsidP="008F5AA1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</w:p>
    <w:p w14:paraId="60D42C10" w14:textId="00D7A06E" w:rsidR="008F5AA1" w:rsidRPr="008F5AA1" w:rsidRDefault="008F5AA1" w:rsidP="008F5AA1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</w:p>
    <w:p w14:paraId="46AB5461" w14:textId="77777777" w:rsidR="008F5AA1" w:rsidRPr="008F5AA1" w:rsidRDefault="008F5AA1" w:rsidP="008F5AA1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LUÍS FERNANDO PEREIRA DA SILVA</w:t>
      </w:r>
    </w:p>
    <w:p w14:paraId="35D0DCAA" w14:textId="77777777" w:rsidR="008F5AA1" w:rsidRPr="008F5AA1" w:rsidRDefault="008F5AA1" w:rsidP="008F5AA1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Secretário de Estado de Finanças</w:t>
      </w:r>
    </w:p>
    <w:p w14:paraId="28AE2DEA" w14:textId="77777777" w:rsidR="008F5AA1" w:rsidRPr="008F5AA1" w:rsidRDefault="008F5AA1" w:rsidP="008F5AA1">
      <w:pPr>
        <w:spacing w:after="6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pict w14:anchorId="440B9388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8F5AA1" w:rsidRPr="008F5AA1" w14:paraId="500511BC" w14:textId="77777777" w:rsidTr="008F5AA1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D2440C6" w14:textId="683934AC" w:rsidR="008F5AA1" w:rsidRPr="008F5AA1" w:rsidRDefault="008F5AA1" w:rsidP="008F5AA1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8F5AA1">
              <w:rPr>
                <w:rFonts w:eastAsia="Times New Roman" w:cstheme="minorHAns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0B279CA1" wp14:editId="59B3F7E0">
                  <wp:extent cx="850900" cy="572770"/>
                  <wp:effectExtent l="0" t="0" r="6350" b="0"/>
                  <wp:docPr id="1730851660" name="Imagem 3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900" cy="5727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2D5D2CF" w14:textId="77777777" w:rsidR="008F5AA1" w:rsidRPr="008F5AA1" w:rsidRDefault="008F5AA1" w:rsidP="008F5AA1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8F5AA1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proofErr w:type="spellStart"/>
            <w:r w:rsidRPr="008F5AA1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Luis</w:t>
            </w:r>
            <w:proofErr w:type="spellEnd"/>
            <w:r w:rsidRPr="008F5AA1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 xml:space="preserve"> Fernando Pereira da Silva</w:t>
            </w:r>
            <w:r w:rsidRPr="008F5AA1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8F5AA1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Secretário(a)</w:t>
            </w:r>
            <w:r w:rsidRPr="008F5AA1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 em 27/12/2023, às 16:31, conforme horário oficial de Brasília, com fundamento no artigo 18 caput e seus §§ 1º e 2º, do </w:t>
            </w:r>
            <w:hyperlink r:id="rId6" w:tgtFrame="_blank" w:tooltip="Acesse o Decreto" w:history="1">
              <w:r w:rsidRPr="008F5AA1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6D863E86" w14:textId="77777777" w:rsidR="008F5AA1" w:rsidRPr="008F5AA1" w:rsidRDefault="008F5AA1" w:rsidP="008F5AA1">
      <w:pPr>
        <w:spacing w:after="60" w:line="240" w:lineRule="auto"/>
        <w:jc w:val="both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09B08643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8F5AA1" w:rsidRPr="008F5AA1" w14:paraId="10EDF1D9" w14:textId="77777777" w:rsidTr="008F5AA1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21983BA" w14:textId="1E1D118F" w:rsidR="008F5AA1" w:rsidRPr="008F5AA1" w:rsidRDefault="008F5AA1" w:rsidP="008F5AA1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8F5AA1">
              <w:rPr>
                <w:rFonts w:eastAsia="Times New Roman" w:cstheme="minorHAns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541B6D8A" wp14:editId="18340128">
                  <wp:extent cx="850900" cy="572770"/>
                  <wp:effectExtent l="0" t="0" r="6350" b="0"/>
                  <wp:docPr id="351343257" name="Imagem 2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900" cy="5727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7DF69E3" w14:textId="77777777" w:rsidR="008F5AA1" w:rsidRPr="008F5AA1" w:rsidRDefault="008F5AA1" w:rsidP="008F5AA1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8F5AA1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r w:rsidRPr="008F5AA1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Marcos José Rocha dos Santos</w:t>
            </w:r>
            <w:r w:rsidRPr="008F5AA1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8F5AA1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Governador</w:t>
            </w:r>
            <w:r w:rsidRPr="008F5AA1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 em 29/12/2023, às 11:47, conforme horário oficial de Brasília, com fundamento no artigo 18 caput e seus §§ 1º e 2º, do </w:t>
            </w:r>
            <w:hyperlink r:id="rId7" w:tgtFrame="_blank" w:tooltip="Acesse o Decreto" w:history="1">
              <w:r w:rsidRPr="008F5AA1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1363D725" w14:textId="77777777" w:rsidR="008F5AA1" w:rsidRPr="008F5AA1" w:rsidRDefault="008F5AA1" w:rsidP="008F5AA1">
      <w:pPr>
        <w:spacing w:after="60" w:line="240" w:lineRule="auto"/>
        <w:jc w:val="both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8F5AA1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3B461FA0">
          <v:rect id="_x0000_i1029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8F5AA1" w:rsidRPr="008F5AA1" w14:paraId="0E555E7B" w14:textId="77777777" w:rsidTr="008F5AA1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8415A97" w14:textId="1692C76F" w:rsidR="008F5AA1" w:rsidRPr="008F5AA1" w:rsidRDefault="008F5AA1" w:rsidP="008F5AA1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8F5AA1">
              <w:rPr>
                <w:rFonts w:eastAsia="Times New Roman" w:cstheme="minorHAns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0C380476" wp14:editId="637EE7E2">
                  <wp:extent cx="819150" cy="819150"/>
                  <wp:effectExtent l="0" t="0" r="0" b="0"/>
                  <wp:docPr id="608944702" name="Imagem 1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E3D3CE0" w14:textId="77777777" w:rsidR="008F5AA1" w:rsidRPr="008F5AA1" w:rsidRDefault="008F5AA1" w:rsidP="008F5AA1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8F5AA1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8F5AA1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portal do SEI</w:t>
              </w:r>
            </w:hyperlink>
            <w:r w:rsidRPr="008F5AA1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 informando o código verificador </w:t>
            </w:r>
            <w:r w:rsidRPr="008F5AA1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0037398739</w:t>
            </w:r>
            <w:r w:rsidRPr="008F5AA1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 e o código CRC </w:t>
            </w:r>
            <w:r w:rsidRPr="008F5AA1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30E6ACDA</w:t>
            </w:r>
            <w:r w:rsidRPr="008F5AA1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.</w:t>
            </w:r>
          </w:p>
        </w:tc>
      </w:tr>
    </w:tbl>
    <w:p w14:paraId="32B5DE03" w14:textId="77777777" w:rsidR="00E73062" w:rsidRPr="008F5AA1" w:rsidRDefault="00E73062" w:rsidP="008F5AA1">
      <w:pPr>
        <w:jc w:val="both"/>
        <w:rPr>
          <w:rFonts w:cstheme="minorHAnsi"/>
          <w:sz w:val="24"/>
          <w:szCs w:val="24"/>
        </w:rPr>
      </w:pPr>
    </w:p>
    <w:sectPr w:rsidR="00E73062" w:rsidRPr="008F5AA1" w:rsidSect="008F5AA1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5AA1"/>
    <w:rsid w:val="002F74CD"/>
    <w:rsid w:val="008F5AA1"/>
    <w:rsid w:val="00E73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19A180"/>
  <w15:chartTrackingRefBased/>
  <w15:docId w15:val="{91070C2C-09EB-427E-913B-423BDD4736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F5A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centralizartexto">
    <w:name w:val="new_centralizar_texto"/>
    <w:basedOn w:val="Normal"/>
    <w:rsid w:val="008F5A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ementa">
    <w:name w:val="new_ementa"/>
    <w:basedOn w:val="Normal"/>
    <w:rsid w:val="008F5A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primeirlinhaespsimp">
    <w:name w:val="new_texto_justificado_rec_primeir_linha_esp_simp"/>
    <w:basedOn w:val="Normal"/>
    <w:rsid w:val="008F5A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abelatextocentralizado">
    <w:name w:val="new_tabela_texto_centralizado"/>
    <w:basedOn w:val="Normal"/>
    <w:rsid w:val="008F5A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Forte">
    <w:name w:val="Strong"/>
    <w:basedOn w:val="Fontepargpadro"/>
    <w:uiPriority w:val="22"/>
    <w:qFormat/>
    <w:rsid w:val="008F5AA1"/>
    <w:rPr>
      <w:b/>
      <w:bCs/>
    </w:rPr>
  </w:style>
  <w:style w:type="character" w:styleId="Hyperlink">
    <w:name w:val="Hyperlink"/>
    <w:basedOn w:val="Fontepargpadro"/>
    <w:uiPriority w:val="99"/>
    <w:semiHidden/>
    <w:unhideWhenUsed/>
    <w:rsid w:val="008F5AA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619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1497833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341858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962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2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66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547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220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246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647</Words>
  <Characters>3495</Characters>
  <Application>Microsoft Office Word</Application>
  <DocSecurity>0</DocSecurity>
  <Lines>29</Lines>
  <Paragraphs>8</Paragraphs>
  <ScaleCrop>false</ScaleCrop>
  <Company/>
  <LinksUpToDate>false</LinksUpToDate>
  <CharactersWithSpaces>4134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Huther de Moraes</dc:creator>
  <cp:keywords/>
  <dc:description/>
  <cp:lastModifiedBy>Claudio Huther de Moraes</cp:lastModifiedBy>
  <cp:revision>1</cp:revision>
  <dcterms:created xsi:type="dcterms:W3CDTF">2024-01-03T11:29:00Z</dcterms:created>
  <dcterms:modified xsi:type="dcterms:W3CDTF">2024-01-03T11:32:00Z</dcterms:modified>
</cp:coreProperties>
</file>