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C6C513" w14:textId="77777777" w:rsidR="00FA461E" w:rsidRPr="00FA461E" w:rsidRDefault="00FA461E" w:rsidP="00FA461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8"/>
          <w:szCs w:val="18"/>
          <w:lang w:eastAsia="pt-BR"/>
        </w:rPr>
      </w:pPr>
      <w:r w:rsidRPr="00FA461E">
        <w:rPr>
          <w:rFonts w:ascii="Times New Roman" w:eastAsia="Times New Roman" w:hAnsi="Times New Roman" w:cs="Times New Roman"/>
          <w:color w:val="000000"/>
          <w:sz w:val="18"/>
          <w:szCs w:val="18"/>
          <w:lang w:eastAsia="pt-BR"/>
        </w:rPr>
        <w:t>Diário Oficial do Estado de Rondônia nº 110</w:t>
      </w:r>
      <w:r w:rsidRPr="00FA461E">
        <w:rPr>
          <w:rFonts w:ascii="Times New Roman" w:eastAsia="Times New Roman" w:hAnsi="Times New Roman" w:cs="Times New Roman"/>
          <w:color w:val="000000"/>
          <w:sz w:val="18"/>
          <w:szCs w:val="18"/>
          <w:lang w:eastAsia="pt-BR"/>
        </w:rPr>
        <w:br/>
        <w:t>Disponibilização: 08/06/2020</w:t>
      </w:r>
      <w:r w:rsidRPr="00FA461E">
        <w:rPr>
          <w:rFonts w:ascii="Times New Roman" w:eastAsia="Times New Roman" w:hAnsi="Times New Roman" w:cs="Times New Roman"/>
          <w:color w:val="000000"/>
          <w:sz w:val="18"/>
          <w:szCs w:val="18"/>
          <w:lang w:eastAsia="pt-BR"/>
        </w:rPr>
        <w:br/>
        <w:t>Publicação: 08/06/2020</w:t>
      </w:r>
    </w:p>
    <w:p w14:paraId="16FB9DE8" w14:textId="461D7057" w:rsidR="00725739" w:rsidRPr="00FA461E" w:rsidRDefault="008E1A3F" w:rsidP="00FA461E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sz w:val="27"/>
          <w:szCs w:val="27"/>
          <w:lang w:eastAsia="pt-BR"/>
        </w:rPr>
      </w:pPr>
      <w:r>
        <w:rPr>
          <w:rFonts w:ascii="Calibri" w:eastAsia="Times New Roman" w:hAnsi="Calibri" w:cs="Calibri"/>
          <w:noProof/>
          <w:color w:val="000000"/>
          <w:sz w:val="27"/>
          <w:szCs w:val="27"/>
          <w:lang w:eastAsia="pt-BR"/>
        </w:rPr>
        <w:drawing>
          <wp:inline distT="0" distB="0" distL="0" distR="0" wp14:anchorId="5E2FB4CE" wp14:editId="05FC9644">
            <wp:extent cx="1274445" cy="975360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4445" cy="975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0589451" w14:textId="77777777" w:rsidR="00FA461E" w:rsidRPr="00FA461E" w:rsidRDefault="00FA461E" w:rsidP="00FA461E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sz w:val="27"/>
          <w:szCs w:val="27"/>
          <w:lang w:eastAsia="pt-BR"/>
        </w:rPr>
      </w:pPr>
      <w:r w:rsidRPr="00FA461E">
        <w:rPr>
          <w:rFonts w:ascii="Calibri" w:eastAsia="Times New Roman" w:hAnsi="Calibri" w:cs="Calibri"/>
          <w:color w:val="000000"/>
          <w:sz w:val="27"/>
          <w:szCs w:val="27"/>
          <w:lang w:eastAsia="pt-BR"/>
        </w:rPr>
        <w:t> </w:t>
      </w:r>
    </w:p>
    <w:p w14:paraId="613E8D1D" w14:textId="77777777" w:rsidR="00FA461E" w:rsidRPr="008E1A3F" w:rsidRDefault="00FA461E" w:rsidP="00FA461E">
      <w:pPr>
        <w:spacing w:before="120" w:after="120" w:line="240" w:lineRule="auto"/>
        <w:ind w:left="120" w:right="12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8E1A3F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Secretaria de Estado de Finanças - SEFIN</w:t>
      </w:r>
    </w:p>
    <w:p w14:paraId="37B87963" w14:textId="77777777" w:rsidR="00FA461E" w:rsidRPr="008E1A3F" w:rsidRDefault="00FA461E" w:rsidP="00FA461E">
      <w:pPr>
        <w:spacing w:before="120" w:after="120" w:line="240" w:lineRule="auto"/>
        <w:ind w:left="120" w:right="12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8E1A3F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 </w:t>
      </w:r>
    </w:p>
    <w:p w14:paraId="3B15A9C0" w14:textId="00B9967D" w:rsidR="00FA461E" w:rsidRDefault="00FA461E" w:rsidP="00355BBD">
      <w:pPr>
        <w:spacing w:after="0" w:line="240" w:lineRule="auto"/>
        <w:ind w:left="119" w:right="119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t-BR"/>
        </w:rPr>
      </w:pPr>
      <w:r w:rsidRPr="008E1A3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t-BR"/>
        </w:rPr>
        <w:t>Instrução Normativa n. 020/2020/GAB/CRE</w:t>
      </w:r>
    </w:p>
    <w:p w14:paraId="1E31DFD9" w14:textId="77777777" w:rsidR="00B33B9F" w:rsidRPr="008E1A3F" w:rsidRDefault="00B33B9F" w:rsidP="00355BBD">
      <w:pPr>
        <w:spacing w:after="0" w:line="240" w:lineRule="auto"/>
        <w:ind w:left="119" w:right="119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8E1A3F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Porto Velho, 05 de junho de 2020.</w:t>
      </w:r>
    </w:p>
    <w:p w14:paraId="491DFBF9" w14:textId="77777777" w:rsidR="00FA461E" w:rsidRPr="008E1A3F" w:rsidRDefault="00FA461E" w:rsidP="00FA461E">
      <w:pPr>
        <w:spacing w:before="120" w:after="120" w:line="240" w:lineRule="auto"/>
        <w:ind w:left="120" w:right="120" w:firstLine="141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8E1A3F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 </w:t>
      </w:r>
    </w:p>
    <w:p w14:paraId="1E585567" w14:textId="77777777" w:rsidR="00FA461E" w:rsidRPr="008E1A3F" w:rsidRDefault="00FA461E" w:rsidP="00725739">
      <w:pPr>
        <w:spacing w:before="120" w:after="120" w:line="240" w:lineRule="auto"/>
        <w:ind w:left="2268" w:right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8E1A3F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Acrescenta item na Instrução Normativa n. 017/2019/GAB/CRE, que institui o Preço Médio Ponderado a Consumidor Final - PMPF no Estado de Rondônia, e dá outras providências.</w:t>
      </w:r>
    </w:p>
    <w:p w14:paraId="3DD11102" w14:textId="77777777" w:rsidR="00FA461E" w:rsidRPr="008E1A3F" w:rsidRDefault="00FA461E" w:rsidP="00FA461E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8E1A3F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 </w:t>
      </w:r>
    </w:p>
    <w:p w14:paraId="1886433C" w14:textId="77777777" w:rsidR="00FA461E" w:rsidRPr="008E1A3F" w:rsidRDefault="00FA461E" w:rsidP="00FA461E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8E1A3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t-BR"/>
        </w:rPr>
        <w:t>O COORDENADOR GERAL DA RECEITA ESTADUAL, </w:t>
      </w:r>
      <w:r w:rsidRPr="008E1A3F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no uso de suas atribuições legais;</w:t>
      </w:r>
    </w:p>
    <w:p w14:paraId="71CE0F8A" w14:textId="77777777" w:rsidR="00FA461E" w:rsidRPr="008E1A3F" w:rsidRDefault="00FA461E" w:rsidP="00FA461E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8E1A3F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                                                                                                                             </w:t>
      </w:r>
    </w:p>
    <w:p w14:paraId="09370A90" w14:textId="77777777" w:rsidR="00FA461E" w:rsidRPr="008E1A3F" w:rsidRDefault="00FA461E" w:rsidP="00355BBD">
      <w:pPr>
        <w:spacing w:before="120" w:after="120" w:line="240" w:lineRule="auto"/>
        <w:ind w:left="120" w:right="12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bookmarkStart w:id="0" w:name="_Toc439759765"/>
      <w:r w:rsidRPr="008E1A3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pt-BR"/>
        </w:rPr>
        <w:t>D</w:t>
      </w:r>
      <w:bookmarkEnd w:id="0"/>
      <w:r w:rsidRPr="008E1A3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t-BR"/>
        </w:rPr>
        <w:t> </w:t>
      </w:r>
      <w:r w:rsidRPr="008E1A3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8E1A3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t-BR"/>
        </w:rPr>
        <w:t> </w:t>
      </w:r>
      <w:r w:rsidRPr="008E1A3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pt-BR"/>
        </w:rPr>
        <w:t>T E</w:t>
      </w:r>
      <w:r w:rsidRPr="008E1A3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t-BR"/>
        </w:rPr>
        <w:t> </w:t>
      </w:r>
      <w:r w:rsidRPr="008E1A3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pt-BR"/>
        </w:rPr>
        <w:t>R</w:t>
      </w:r>
      <w:r w:rsidRPr="008E1A3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t-BR"/>
        </w:rPr>
        <w:t> </w:t>
      </w:r>
      <w:r w:rsidRPr="008E1A3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pt-BR"/>
        </w:rPr>
        <w:t>M</w:t>
      </w:r>
      <w:r w:rsidRPr="008E1A3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t-BR"/>
        </w:rPr>
        <w:t> </w:t>
      </w:r>
      <w:r w:rsidRPr="008E1A3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pt-BR"/>
        </w:rPr>
        <w:t>I</w:t>
      </w:r>
      <w:r w:rsidRPr="008E1A3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t-BR"/>
        </w:rPr>
        <w:t> </w:t>
      </w:r>
      <w:r w:rsidRPr="008E1A3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pt-BR"/>
        </w:rPr>
        <w:t>N</w:t>
      </w:r>
      <w:r w:rsidRPr="008E1A3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t-BR"/>
        </w:rPr>
        <w:t> </w:t>
      </w:r>
      <w:r w:rsidRPr="008E1A3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pt-BR"/>
        </w:rPr>
        <w:t>A</w:t>
      </w:r>
    </w:p>
    <w:p w14:paraId="1F9CD94E" w14:textId="77777777" w:rsidR="00FA461E" w:rsidRPr="008E1A3F" w:rsidRDefault="00FA461E" w:rsidP="00FA461E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8E1A3F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                                                                                                    </w:t>
      </w:r>
    </w:p>
    <w:p w14:paraId="5F495881" w14:textId="77777777" w:rsidR="00FA461E" w:rsidRPr="008E1A3F" w:rsidRDefault="00FA461E" w:rsidP="008E1A3F">
      <w:pPr>
        <w:spacing w:before="120" w:after="120" w:line="240" w:lineRule="auto"/>
        <w:ind w:right="120" w:firstLine="141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8E1A3F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Art. 1º. Fica acrescido, com a seguinte redação, o item na Tabela II do artigo 4º da Instrução Normativa n. 017/2019/GAB/CRE, de 09 de agosto de 2019:</w:t>
      </w:r>
    </w:p>
    <w:p w14:paraId="1BD53E88" w14:textId="77777777" w:rsidR="00FA461E" w:rsidRPr="008E1A3F" w:rsidRDefault="00FA461E" w:rsidP="00FA461E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8E1A3F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“</w:t>
      </w:r>
    </w:p>
    <w:tbl>
      <w:tblPr>
        <w:tblW w:w="10929" w:type="dxa"/>
        <w:tblCellSpacing w:w="0" w:type="dxa"/>
        <w:tblInd w:w="-115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709"/>
        <w:gridCol w:w="709"/>
        <w:gridCol w:w="1842"/>
        <w:gridCol w:w="1418"/>
        <w:gridCol w:w="1276"/>
        <w:gridCol w:w="864"/>
        <w:gridCol w:w="1417"/>
      </w:tblGrid>
      <w:tr w:rsidR="00725739" w:rsidRPr="008E1A3F" w14:paraId="699F16ED" w14:textId="77777777" w:rsidTr="00D868F8">
        <w:trPr>
          <w:tblCellSpacing w:w="0" w:type="dxa"/>
        </w:trPr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CCAFEF" w14:textId="77777777" w:rsidR="00FA461E" w:rsidRPr="008E1A3F" w:rsidRDefault="00FA461E" w:rsidP="00FA461E">
            <w:pPr>
              <w:spacing w:before="120" w:after="120" w:line="240" w:lineRule="auto"/>
              <w:ind w:left="120" w:right="12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8E1A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Cervejaria Cidade Imperial de Petrópolis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865D6E" w14:textId="77777777" w:rsidR="00FA461E" w:rsidRPr="008E1A3F" w:rsidRDefault="00FA461E" w:rsidP="00FA461E">
            <w:pPr>
              <w:spacing w:before="120" w:after="120" w:line="240" w:lineRule="auto"/>
              <w:ind w:left="120" w:right="12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8E1A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Império </w:t>
            </w:r>
            <w:proofErr w:type="spellStart"/>
            <w:r w:rsidRPr="008E1A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Lager</w:t>
            </w:r>
            <w:proofErr w:type="spellEnd"/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BB3D98" w14:textId="77777777" w:rsidR="00FA461E" w:rsidRPr="008E1A3F" w:rsidRDefault="00FA461E" w:rsidP="00FA461E">
            <w:pPr>
              <w:spacing w:before="120" w:after="120" w:line="240" w:lineRule="auto"/>
              <w:ind w:left="120" w:right="12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8E1A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Lata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36DB24" w14:textId="77777777" w:rsidR="00FA461E" w:rsidRPr="008E1A3F" w:rsidRDefault="00FA461E" w:rsidP="00FA461E">
            <w:pPr>
              <w:spacing w:before="120" w:after="120" w:line="240" w:lineRule="auto"/>
              <w:ind w:left="120" w:right="12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8E1A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350</w:t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81D5A3" w14:textId="77777777" w:rsidR="00FA461E" w:rsidRPr="008E1A3F" w:rsidRDefault="00FA461E" w:rsidP="00FA461E">
            <w:pPr>
              <w:spacing w:before="120" w:after="120" w:line="240" w:lineRule="auto"/>
              <w:ind w:left="120" w:right="12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8E1A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7898915949671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ED94B9" w14:textId="77777777" w:rsidR="00FA461E" w:rsidRPr="008E1A3F" w:rsidRDefault="00FA461E" w:rsidP="00FA461E">
            <w:pPr>
              <w:spacing w:before="120" w:after="120" w:line="240" w:lineRule="auto"/>
              <w:ind w:left="120" w:right="12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8E1A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2203.00.00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6F541F" w14:textId="77777777" w:rsidR="00FA461E" w:rsidRPr="008E1A3F" w:rsidRDefault="00FA461E" w:rsidP="00FA461E">
            <w:pPr>
              <w:spacing w:before="120" w:after="120" w:line="240" w:lineRule="auto"/>
              <w:ind w:left="120" w:right="12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8E1A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03.021.00</w:t>
            </w:r>
          </w:p>
        </w:tc>
        <w:tc>
          <w:tcPr>
            <w:tcW w:w="8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B1E13" w14:textId="77777777" w:rsidR="00FA461E" w:rsidRPr="008E1A3F" w:rsidRDefault="00FA461E" w:rsidP="00FA461E">
            <w:pPr>
              <w:spacing w:before="120" w:after="120" w:line="240" w:lineRule="auto"/>
              <w:ind w:left="120" w:right="12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8E1A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1,99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BD9F90" w14:textId="77777777" w:rsidR="00FA461E" w:rsidRPr="008E1A3F" w:rsidRDefault="00FA461E" w:rsidP="00FA461E">
            <w:pPr>
              <w:spacing w:before="120" w:after="120" w:line="240" w:lineRule="auto"/>
              <w:ind w:left="120" w:right="12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8E1A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01/06/2020</w:t>
            </w:r>
          </w:p>
        </w:tc>
      </w:tr>
    </w:tbl>
    <w:p w14:paraId="173F641B" w14:textId="77777777" w:rsidR="00FA461E" w:rsidRPr="008E1A3F" w:rsidRDefault="00FA461E" w:rsidP="00FA461E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8E1A3F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"</w:t>
      </w:r>
    </w:p>
    <w:p w14:paraId="75F029C3" w14:textId="77777777" w:rsidR="00FA461E" w:rsidRPr="008E1A3F" w:rsidRDefault="00FA461E" w:rsidP="008E1A3F">
      <w:pPr>
        <w:spacing w:before="120" w:after="120" w:line="240" w:lineRule="auto"/>
        <w:ind w:right="120" w:firstLine="141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8E1A3F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Art. 2º. Esta Instrução Normativa entra em vigor na data de sua publicação, produzindo efeitos a partir de 1º de junho de 2020.</w:t>
      </w:r>
    </w:p>
    <w:p w14:paraId="0460C430" w14:textId="746726E9" w:rsidR="00725739" w:rsidRPr="008E1A3F" w:rsidRDefault="00FA461E" w:rsidP="00EB4DC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8E1A3F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 </w:t>
      </w:r>
    </w:p>
    <w:p w14:paraId="618D6098" w14:textId="77777777" w:rsidR="00FA461E" w:rsidRPr="008E1A3F" w:rsidRDefault="00FA461E" w:rsidP="00FA461E">
      <w:pPr>
        <w:spacing w:before="120" w:after="120" w:line="240" w:lineRule="auto"/>
        <w:ind w:left="120" w:right="120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8E1A3F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 </w:t>
      </w:r>
    </w:p>
    <w:p w14:paraId="07BFA2C7" w14:textId="77777777" w:rsidR="00FA461E" w:rsidRPr="008E1A3F" w:rsidRDefault="00FA461E" w:rsidP="00FA461E">
      <w:pPr>
        <w:spacing w:before="120" w:after="120" w:line="240" w:lineRule="auto"/>
        <w:ind w:left="120" w:right="12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8E1A3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5DD473EC" w14:textId="77777777" w:rsidR="00FA461E" w:rsidRPr="008E1A3F" w:rsidRDefault="00FA461E" w:rsidP="00FA461E">
      <w:pPr>
        <w:spacing w:before="120" w:after="120" w:line="240" w:lineRule="auto"/>
        <w:ind w:left="120" w:right="12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8E1A3F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Coordenador Geral da Receita Estadual</w:t>
      </w:r>
    </w:p>
    <w:p w14:paraId="3A701773" w14:textId="77777777" w:rsidR="00FA461E" w:rsidRPr="008E1A3F" w:rsidRDefault="00FA461E" w:rsidP="00FA461E">
      <w:pPr>
        <w:spacing w:before="120" w:after="120" w:line="240" w:lineRule="auto"/>
        <w:ind w:left="120" w:right="12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8E1A3F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lastRenderedPageBreak/>
        <w:t> </w:t>
      </w:r>
    </w:p>
    <w:p w14:paraId="79407423" w14:textId="77777777" w:rsidR="00FA461E" w:rsidRPr="008E1A3F" w:rsidRDefault="00EB4DC0" w:rsidP="00FA461E">
      <w:pPr>
        <w:spacing w:after="60" w:line="240" w:lineRule="auto"/>
        <w:rPr>
          <w:rFonts w:ascii="Times New Roman" w:eastAsia="Times New Roman" w:hAnsi="Times New Roman" w:cs="Times New Roman"/>
          <w:sz w:val="18"/>
          <w:szCs w:val="18"/>
          <w:lang w:eastAsia="pt-BR"/>
        </w:rPr>
      </w:pPr>
      <w:r w:rsidRPr="008E1A3F">
        <w:rPr>
          <w:rFonts w:ascii="Times New Roman" w:eastAsia="Times New Roman" w:hAnsi="Times New Roman" w:cs="Times New Roman"/>
          <w:sz w:val="18"/>
          <w:szCs w:val="18"/>
          <w:lang w:eastAsia="pt-BR"/>
        </w:rPr>
        <w:pict w14:anchorId="3016C1BB">
          <v:rect id="_x0000_i1025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7647"/>
      </w:tblGrid>
      <w:tr w:rsidR="00FA461E" w:rsidRPr="008E1A3F" w14:paraId="61AA7816" w14:textId="77777777" w:rsidTr="00FA461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8B448FE" w14:textId="728C0507" w:rsidR="00FA461E" w:rsidRPr="008E1A3F" w:rsidRDefault="00EA63B0" w:rsidP="00FA46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z w:val="18"/>
                <w:szCs w:val="18"/>
                <w:lang w:eastAsia="pt-BR"/>
              </w:rPr>
              <w:drawing>
                <wp:inline distT="0" distB="0" distL="0" distR="0" wp14:anchorId="16A3A9A0" wp14:editId="4A888611">
                  <wp:extent cx="847725" cy="572770"/>
                  <wp:effectExtent l="0" t="0" r="9525" b="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277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7610FDD" w14:textId="77777777" w:rsidR="00FA461E" w:rsidRPr="008E1A3F" w:rsidRDefault="00FA461E" w:rsidP="00FA46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t-BR"/>
              </w:rPr>
            </w:pPr>
            <w:r w:rsidRPr="008E1A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t-BR"/>
              </w:rPr>
              <w:t>Documento assinado eletronicamente por </w:t>
            </w:r>
            <w:r w:rsidRPr="008E1A3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ANTONIO CARLOS ALENCAR DO NASCIMENTO</w:t>
            </w:r>
            <w:r w:rsidRPr="008E1A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t-BR"/>
              </w:rPr>
              <w:t>, </w:t>
            </w:r>
            <w:r w:rsidRPr="008E1A3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Coordenador(a)</w:t>
            </w:r>
            <w:r w:rsidRPr="008E1A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t-BR"/>
              </w:rPr>
              <w:t>, em 05/06/2020, às 14:47, conforme horário oficial de Brasília, com fundamento no artigo 18 caput e seus §§ 1º e 2º, do </w:t>
            </w:r>
            <w:hyperlink r:id="rId6" w:tgtFrame="_blank" w:tooltip="Acesse o Decreto" w:history="1">
              <w:r w:rsidRPr="008E1A3F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63CDC5EC" w14:textId="77777777" w:rsidR="00FA461E" w:rsidRPr="008E1A3F" w:rsidRDefault="00EB4DC0" w:rsidP="00FA461E">
      <w:pPr>
        <w:spacing w:after="60" w:line="240" w:lineRule="auto"/>
        <w:rPr>
          <w:rFonts w:ascii="Times New Roman" w:eastAsia="Times New Roman" w:hAnsi="Times New Roman" w:cs="Times New Roman"/>
          <w:sz w:val="18"/>
          <w:szCs w:val="18"/>
          <w:lang w:eastAsia="pt-BR"/>
        </w:rPr>
      </w:pPr>
      <w:r w:rsidRPr="008E1A3F">
        <w:rPr>
          <w:rFonts w:ascii="Times New Roman" w:eastAsia="Times New Roman" w:hAnsi="Times New Roman" w:cs="Times New Roman"/>
          <w:sz w:val="18"/>
          <w:szCs w:val="18"/>
          <w:lang w:eastAsia="pt-BR"/>
        </w:rPr>
        <w:pict w14:anchorId="7412F833">
          <v:rect id="_x0000_i1154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7707"/>
      </w:tblGrid>
      <w:tr w:rsidR="00FA461E" w:rsidRPr="008E1A3F" w14:paraId="5C412EA8" w14:textId="77777777" w:rsidTr="00FA461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82ED815" w14:textId="3320ACAF" w:rsidR="00FA461E" w:rsidRPr="008E1A3F" w:rsidRDefault="00225EE2" w:rsidP="00FA46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noProof/>
              </w:rPr>
              <w:drawing>
                <wp:inline distT="0" distB="0" distL="0" distR="0" wp14:anchorId="078D8933" wp14:editId="5BD511EA">
                  <wp:extent cx="819150" cy="819150"/>
                  <wp:effectExtent l="0" t="0" r="0" b="0"/>
                  <wp:docPr id="3" name="Imagem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824864D" w14:textId="77777777" w:rsidR="00FA461E" w:rsidRPr="008E1A3F" w:rsidRDefault="00FA461E" w:rsidP="00FA46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t-BR"/>
              </w:rPr>
            </w:pPr>
            <w:r w:rsidRPr="008E1A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t-BR"/>
              </w:rPr>
              <w:t>A autenticidade deste documento pode ser conferida no site </w:t>
            </w:r>
            <w:hyperlink r:id="rId8" w:tgtFrame="_blank" w:tooltip="Página de Autenticidade de Documentos" w:history="1">
              <w:r w:rsidRPr="008E1A3F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eastAsia="pt-BR"/>
                </w:rPr>
                <w:t>portal do SEI</w:t>
              </w:r>
            </w:hyperlink>
            <w:r w:rsidRPr="008E1A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t-BR"/>
              </w:rPr>
              <w:t>, informando o código verificador </w:t>
            </w:r>
            <w:r w:rsidRPr="008E1A3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0011892700</w:t>
            </w:r>
            <w:r w:rsidRPr="008E1A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t-BR"/>
              </w:rPr>
              <w:t> e o código CRC </w:t>
            </w:r>
            <w:r w:rsidRPr="008E1A3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D1BDC3DA</w:t>
            </w:r>
            <w:r w:rsidRPr="008E1A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t-BR"/>
              </w:rPr>
              <w:t>.</w:t>
            </w:r>
          </w:p>
        </w:tc>
      </w:tr>
    </w:tbl>
    <w:p w14:paraId="579FFF6C" w14:textId="497C2141" w:rsidR="00DE37A9" w:rsidRPr="008E1A3F" w:rsidRDefault="00DE37A9" w:rsidP="008E1A3F">
      <w:pPr>
        <w:spacing w:before="15" w:after="15" w:line="240" w:lineRule="auto"/>
        <w:rPr>
          <w:rFonts w:ascii="Times New Roman" w:hAnsi="Times New Roman" w:cs="Times New Roman"/>
          <w:sz w:val="24"/>
          <w:szCs w:val="24"/>
        </w:rPr>
      </w:pPr>
    </w:p>
    <w:sectPr w:rsidR="00DE37A9" w:rsidRPr="008E1A3F" w:rsidSect="00725739">
      <w:pgSz w:w="11906" w:h="16838"/>
      <w:pgMar w:top="1417" w:right="1133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301C"/>
    <w:rsid w:val="001E534E"/>
    <w:rsid w:val="00225EE2"/>
    <w:rsid w:val="00355BBD"/>
    <w:rsid w:val="004F301C"/>
    <w:rsid w:val="00725739"/>
    <w:rsid w:val="008E1A3F"/>
    <w:rsid w:val="00B33B9F"/>
    <w:rsid w:val="00D868F8"/>
    <w:rsid w:val="00DE37A9"/>
    <w:rsid w:val="00EA63B0"/>
    <w:rsid w:val="00EB4DC0"/>
    <w:rsid w:val="00FA461E"/>
    <w:rsid w:val="00FA7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</o:shapelayout>
  </w:shapeDefaults>
  <w:decimalSymbol w:val=","/>
  <w:listSeparator w:val=";"/>
  <w14:docId w14:val="1C13BF39"/>
  <w15:docId w15:val="{E993645F-C9B1-4463-8968-BA35D5684F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extocentralizado">
    <w:name w:val="texto_centralizado"/>
    <w:basedOn w:val="Normal"/>
    <w:rsid w:val="00FA46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centralizado">
    <w:name w:val="new_texto_centralizado"/>
    <w:basedOn w:val="Normal"/>
    <w:rsid w:val="00FA46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FA461E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FA46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">
    <w:name w:val="new_texto_justificado"/>
    <w:basedOn w:val="Normal"/>
    <w:rsid w:val="00FA46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rsid w:val="00FA46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alinhadodireita">
    <w:name w:val="new_texto_alinhado_direita"/>
    <w:basedOn w:val="Normal"/>
    <w:rsid w:val="00FA46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FA461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6067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739554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i.sistemas.ro.gov.br/sei/controlador_externo.php?acao=documento_conferir&amp;id_orgao_acesso_externo=0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295</Words>
  <Characters>1598</Characters>
  <Application>Microsoft Office Word</Application>
  <DocSecurity>0</DocSecurity>
  <Lines>13</Lines>
  <Paragraphs>3</Paragraphs>
  <ScaleCrop>false</ScaleCrop>
  <Company>Hewlett-Packard Company</Company>
  <LinksUpToDate>false</LinksUpToDate>
  <CharactersWithSpaces>1890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n. 020/2020/GAB/CRE</dc:title>
  <dc:subject>Acrescenta item na Instrução Normativa n. 017/2019/GAB/CRE, que institui o Preço Médio Ponderado a Consumidor Final - PMPF no Estado de Rondônia, e dá outras providências.</dc:subject>
  <dc:creator>Hewlett-Packard Company</dc:creator>
  <cp:keywords/>
  <dc:description/>
  <cp:lastModifiedBy>Sefin Getri</cp:lastModifiedBy>
  <cp:revision>3</cp:revision>
  <cp:lastPrinted>2020-06-09T12:52:00Z</cp:lastPrinted>
  <dcterms:created xsi:type="dcterms:W3CDTF">2020-06-09T12:52:00Z</dcterms:created>
  <dcterms:modified xsi:type="dcterms:W3CDTF">2020-06-09T12:53:00Z</dcterms:modified>
</cp:coreProperties>
</file>