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7E27" w14:textId="77777777" w:rsidR="009E77BD" w:rsidRDefault="009E77BD" w:rsidP="009E77B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Diário Oficial do Estado de Rondônia nº 44</w:t>
      </w:r>
      <w:r>
        <w:rPr>
          <w:color w:val="000000"/>
          <w:sz w:val="18"/>
          <w:szCs w:val="18"/>
        </w:rPr>
        <w:br/>
        <w:t>Disponibilização: 10/03/2020</w:t>
      </w:r>
      <w:r>
        <w:rPr>
          <w:color w:val="000000"/>
          <w:sz w:val="18"/>
          <w:szCs w:val="18"/>
        </w:rPr>
        <w:br/>
        <w:t>Publicação: 09/03/2020</w:t>
      </w:r>
    </w:p>
    <w:p w14:paraId="33B86234" w14:textId="63DDB64C" w:rsidR="009E77BD" w:rsidRDefault="009E77BD" w:rsidP="009E77BD">
      <w:pPr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8542086" wp14:editId="7A3F2790">
            <wp:extent cx="933450" cy="7143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C3C08" w14:textId="77777777" w:rsidR="009E77BD" w:rsidRDefault="009E77BD" w:rsidP="009E77BD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Casa Civil - CASA CIVIL</w:t>
      </w:r>
      <w:r>
        <w:rPr>
          <w:color w:val="000000"/>
          <w:sz w:val="27"/>
          <w:szCs w:val="27"/>
        </w:rPr>
        <w:br/>
        <w:t>  </w:t>
      </w:r>
    </w:p>
    <w:p w14:paraId="5BB7E243" w14:textId="1D507A65" w:rsidR="009E77BD" w:rsidRDefault="009E77BD" w:rsidP="009E77BD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DECRETO N° 24.848, DE 6 DE MARÇO DE 2020.</w:t>
      </w:r>
    </w:p>
    <w:p w14:paraId="337427CB" w14:textId="77777777" w:rsidR="004A2039" w:rsidRDefault="004A2039" w:rsidP="009E77BD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</w:p>
    <w:p w14:paraId="386FF8A3" w14:textId="28494107" w:rsidR="009E77BD" w:rsidRDefault="009E77BD" w:rsidP="004A2039">
      <w:pPr>
        <w:pStyle w:val="newementa"/>
        <w:spacing w:before="0" w:beforeAutospacing="0" w:after="0" w:afterAutospacing="0"/>
        <w:ind w:left="2268"/>
        <w:jc w:val="both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Altera e acrescenta dispositivos do regulamento do Imposto sobre Operações Relativas à Circulação de Mercadorias e sobre Prestações de Serviços de Transporte Interestadual e Intermunicipal e de Comunicação - RICMS/RO.</w:t>
      </w:r>
    </w:p>
    <w:bookmarkEnd w:id="0"/>
    <w:p w14:paraId="2564C42F" w14:textId="77777777" w:rsidR="004A2039" w:rsidRDefault="004A2039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</w:p>
    <w:p w14:paraId="600E31F5" w14:textId="77777777" w:rsidR="004A2039" w:rsidRDefault="004A2039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</w:p>
    <w:p w14:paraId="3AA245F4" w14:textId="579C748A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O GOVERNADOR DO ESTADO DE RONDÔNIA, no uso das atribuições que lhe confere o inciso V do artigo 65 da Constituição do Estado,</w:t>
      </w:r>
    </w:p>
    <w:p w14:paraId="7E627914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22CBF37F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  <w:u w:val="single"/>
        </w:rPr>
        <w:t>D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E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C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R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E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T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A</w:t>
      </w:r>
      <w:r>
        <w:rPr>
          <w:rFonts w:ascii="Times Roman" w:hAnsi="Times Roman"/>
          <w:color w:val="000000"/>
          <w:sz w:val="27"/>
          <w:szCs w:val="27"/>
        </w:rPr>
        <w:t>:</w:t>
      </w:r>
    </w:p>
    <w:p w14:paraId="0549131A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5F6E7641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1</w:t>
      </w:r>
      <w:proofErr w:type="gramStart"/>
      <w:r>
        <w:rPr>
          <w:rFonts w:ascii="Times Roman" w:hAnsi="Times Roman"/>
          <w:color w:val="000000"/>
          <w:sz w:val="27"/>
          <w:szCs w:val="27"/>
        </w:rPr>
        <w:t>°  Passam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a vigorar, os dispositivos adiante enumerados do Regulamento do Imposto sobre Operações Relativas à Circulação de Mercadorias e sobre Prestações de Serviços de Transporte Interestadual e Intermunicipal e de Comunicação - RICMS/RO, aprovado pelo Decreto n° 22.721, de 5 de abril de 2018, com a seguinte</w:t>
      </w:r>
      <w:r>
        <w:rPr>
          <w:rStyle w:val="Forte"/>
          <w:rFonts w:ascii="Times Roman" w:hAnsi="Times Roman"/>
          <w:color w:val="FF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>alteração:</w:t>
      </w:r>
    </w:p>
    <w:p w14:paraId="2BBB8317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53A0DD46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I - </w:t>
      </w:r>
      <w:proofErr w:type="gramStart"/>
      <w:r>
        <w:rPr>
          <w:rFonts w:ascii="Times Roman" w:hAnsi="Times Roman"/>
          <w:color w:val="000000"/>
          <w:sz w:val="27"/>
          <w:szCs w:val="27"/>
        </w:rPr>
        <w:t>o</w:t>
      </w:r>
      <w:proofErr w:type="gramEnd"/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Style w:val="Forte"/>
          <w:rFonts w:ascii="Times Roman" w:hAnsi="Times Roman"/>
          <w:color w:val="000000"/>
          <w:sz w:val="27"/>
          <w:szCs w:val="27"/>
        </w:rPr>
        <w:t>caput</w:t>
      </w:r>
      <w:r>
        <w:rPr>
          <w:rFonts w:ascii="Times Roman" w:hAnsi="Times Roman"/>
          <w:color w:val="000000"/>
          <w:sz w:val="27"/>
          <w:szCs w:val="27"/>
        </w:rPr>
        <w:t> do art. 5º do Anexo XI:</w:t>
      </w:r>
    </w:p>
    <w:p w14:paraId="5D55B10D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3B762BC5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“Art. 5º. O produtor rural deverá solicitar a sua inscrição no CAD/ICMS-RO, mediante montagem de processo munido dos documentos listados no art. 7°, a ser protocolizado na Agência de Rendas ou em qualquer unidade de atendimento da Secretaria de Estado de Finanças - SEFIN, bem como nos Órgãos e Entidades da Administração Direta e Indireta que estejam credenciados de acordo com o art. 6°.</w:t>
      </w:r>
    </w:p>
    <w:p w14:paraId="3F79FB8F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45B4725E" w14:textId="50BB4F4D" w:rsidR="009E77BD" w:rsidRDefault="009E77BD" w:rsidP="0026063A">
      <w:pPr>
        <w:pStyle w:val="newtextojustificadorecprimeirlinhaespsimp"/>
        <w:spacing w:before="0" w:beforeAutospacing="0" w:after="0" w:afterAutospacing="0"/>
        <w:jc w:val="both"/>
        <w:rPr>
          <w:rFonts w:ascii="Times Roman" w:hAnsi="Times Roman"/>
          <w:color w:val="000000"/>
          <w:sz w:val="27"/>
          <w:szCs w:val="27"/>
        </w:rPr>
      </w:pPr>
      <w:proofErr w:type="gramStart"/>
      <w:r>
        <w:rPr>
          <w:rFonts w:ascii="Times Roman" w:hAnsi="Times Roman"/>
          <w:color w:val="000000"/>
          <w:sz w:val="27"/>
          <w:szCs w:val="27"/>
        </w:rPr>
        <w:t>..................................................................................................................”(</w:t>
      </w:r>
      <w:proofErr w:type="gramEnd"/>
      <w:r>
        <w:rPr>
          <w:rFonts w:ascii="Times Roman" w:hAnsi="Times Roman"/>
          <w:color w:val="000000"/>
          <w:sz w:val="27"/>
          <w:szCs w:val="27"/>
        </w:rPr>
        <w:t>NR);</w:t>
      </w:r>
    </w:p>
    <w:p w14:paraId="36945CB0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74B48BEC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II - </w:t>
      </w:r>
      <w:proofErr w:type="gramStart"/>
      <w:r>
        <w:rPr>
          <w:rFonts w:ascii="Times Roman" w:hAnsi="Times Roman"/>
          <w:color w:val="000000"/>
          <w:sz w:val="27"/>
          <w:szCs w:val="27"/>
        </w:rPr>
        <w:t>o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art. 6º do Anexo XI:</w:t>
      </w:r>
    </w:p>
    <w:p w14:paraId="4D68E195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4BA2ECEA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bookmarkStart w:id="1" w:name="AXI_ART6"/>
      <w:r>
        <w:rPr>
          <w:rFonts w:ascii="Times Roman" w:hAnsi="Times Roman"/>
          <w:color w:val="000000"/>
          <w:sz w:val="27"/>
          <w:szCs w:val="27"/>
        </w:rPr>
        <w:t>“Art. 6º</w:t>
      </w:r>
      <w:bookmarkEnd w:id="1"/>
      <w:r>
        <w:rPr>
          <w:rFonts w:ascii="Times Roman" w:hAnsi="Times Roman"/>
          <w:color w:val="000000"/>
          <w:sz w:val="27"/>
          <w:szCs w:val="27"/>
        </w:rPr>
        <w:t xml:space="preserve">. Os órgãos e entidades da Administração Direta e Indireta municipais, estaduais ou federais, poderão credenciar-se junto à Coordenadoria </w:t>
      </w:r>
      <w:r>
        <w:rPr>
          <w:rFonts w:ascii="Times Roman" w:hAnsi="Times Roman"/>
          <w:color w:val="000000"/>
          <w:sz w:val="27"/>
          <w:szCs w:val="27"/>
        </w:rPr>
        <w:lastRenderedPageBreak/>
        <w:t>da Receita Estadual para gerarem as inscrições no CAD/ICMS-RO, solicitadas por produtores rurais.</w:t>
      </w:r>
    </w:p>
    <w:p w14:paraId="4467BA67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5A66E2C0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§ 1º. Para o credenciamento de que trata este artigo, o titular do órgão ou da entidade terá que o solicitar por ofício, no qual deverá ser informado o nome, o cargo e a matrícula dos servidores encarregados das atribuições previstas no </w:t>
      </w:r>
      <w:r>
        <w:rPr>
          <w:rStyle w:val="Forte"/>
          <w:rFonts w:ascii="Times Roman" w:hAnsi="Times Roman"/>
          <w:color w:val="000000"/>
          <w:sz w:val="27"/>
          <w:szCs w:val="27"/>
        </w:rPr>
        <w:t>caput</w:t>
      </w:r>
      <w:r>
        <w:rPr>
          <w:rFonts w:ascii="Times Roman" w:hAnsi="Times Roman"/>
          <w:color w:val="000000"/>
          <w:sz w:val="27"/>
          <w:szCs w:val="27"/>
        </w:rPr>
        <w:t>, conforme previsto em ato do Coordenador Geral da Receita Estadual.</w:t>
      </w:r>
    </w:p>
    <w:p w14:paraId="3815B7B7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3435CAC3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§ 2º. Caso o credenciamento seja deferido pela CRE, será fornecido para cada um dos servidores escolhidos o acesso, por meio de usuário e senha pessoal, ao sistema SITAFE </w:t>
      </w:r>
      <w:r>
        <w:rPr>
          <w:rStyle w:val="nfase"/>
          <w:rFonts w:ascii="Times Roman" w:hAnsi="Times Roman"/>
          <w:color w:val="000000"/>
          <w:sz w:val="27"/>
          <w:szCs w:val="27"/>
        </w:rPr>
        <w:t>Web</w:t>
      </w:r>
      <w:r>
        <w:rPr>
          <w:rFonts w:ascii="Times Roman" w:hAnsi="Times Roman"/>
          <w:color w:val="000000"/>
          <w:sz w:val="27"/>
          <w:szCs w:val="27"/>
        </w:rPr>
        <w:t>, onde as inscrições serão geradas.”  (NR);</w:t>
      </w:r>
    </w:p>
    <w:p w14:paraId="0EB0682B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2098FE7C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III - o § 2º do art. 8º do Anexo XI:</w:t>
      </w:r>
    </w:p>
    <w:p w14:paraId="28678BC1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4DF61CB7" w14:textId="0ACC0A7F" w:rsidR="009E77BD" w:rsidRDefault="009E77BD" w:rsidP="0026063A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“Art. 8º..........................................................................................................................</w:t>
      </w:r>
    </w:p>
    <w:p w14:paraId="75B87371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4031A385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§ 2º. Os órgãos e entidades da administração direta e indireta mencionados no art. 6°, que gerarem inscrições no CAD/ICMS-RO, para produtores rurais, deverão enviar mensalmente à citada Agência de Rendas, os processos relativos a estas inscrições, para conferência e arquivamento</w:t>
      </w:r>
      <w:proofErr w:type="gramStart"/>
      <w:r>
        <w:rPr>
          <w:rFonts w:ascii="Times Roman" w:hAnsi="Times Roman"/>
          <w:color w:val="000000"/>
          <w:sz w:val="27"/>
          <w:szCs w:val="27"/>
        </w:rPr>
        <w:t>.”(</w:t>
      </w:r>
      <w:proofErr w:type="gramEnd"/>
      <w:r>
        <w:rPr>
          <w:rFonts w:ascii="Times Roman" w:hAnsi="Times Roman"/>
          <w:color w:val="000000"/>
          <w:sz w:val="27"/>
          <w:szCs w:val="27"/>
        </w:rPr>
        <w:t>NR);</w:t>
      </w:r>
    </w:p>
    <w:p w14:paraId="4B5B0DB1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7F291A1C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IV - </w:t>
      </w:r>
      <w:proofErr w:type="gramStart"/>
      <w:r>
        <w:rPr>
          <w:rFonts w:ascii="Times Roman" w:hAnsi="Times Roman"/>
          <w:color w:val="000000"/>
          <w:sz w:val="27"/>
          <w:szCs w:val="27"/>
        </w:rPr>
        <w:t>o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§ 3º do art. 9º do Anexo XI:</w:t>
      </w:r>
    </w:p>
    <w:p w14:paraId="66DBAA11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54F0AAC6" w14:textId="23518E47" w:rsidR="009E77BD" w:rsidRDefault="009E77BD" w:rsidP="0026063A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“Art. </w:t>
      </w:r>
      <w:r w:rsidR="0026063A">
        <w:rPr>
          <w:rFonts w:ascii="Times Roman" w:hAnsi="Times Roman"/>
          <w:color w:val="000000"/>
          <w:sz w:val="27"/>
          <w:szCs w:val="27"/>
        </w:rPr>
        <w:t>9 º</w:t>
      </w:r>
      <w:r>
        <w:rPr>
          <w:rFonts w:ascii="Times Roman" w:hAnsi="Times Roman"/>
          <w:color w:val="000000"/>
          <w:sz w:val="27"/>
          <w:szCs w:val="27"/>
        </w:rPr>
        <w:t>..................................................................................................</w:t>
      </w:r>
      <w:r w:rsidR="0026063A">
        <w:rPr>
          <w:rFonts w:ascii="Times Roman" w:hAnsi="Times Roman"/>
          <w:color w:val="000000"/>
          <w:sz w:val="27"/>
          <w:szCs w:val="27"/>
        </w:rPr>
        <w:t>.</w:t>
      </w:r>
    </w:p>
    <w:p w14:paraId="2FD46152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01A6619B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§ 3º. Os órgãos e entidades da administração direta</w:t>
      </w:r>
      <w:r>
        <w:rPr>
          <w:rStyle w:val="Forte"/>
          <w:rFonts w:ascii="Times Roman" w:hAnsi="Times Roman"/>
          <w:color w:val="FF8C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>e indireta mencionados no art. 6º, quando as realizarem, deverão enviar mensalmente, à citada Agência de Rendas, os processos relativos a estas alterações, para conferência e arquivamento</w:t>
      </w:r>
      <w:proofErr w:type="gramStart"/>
      <w:r>
        <w:rPr>
          <w:rFonts w:ascii="Times Roman" w:hAnsi="Times Roman"/>
          <w:color w:val="000000"/>
          <w:sz w:val="27"/>
          <w:szCs w:val="27"/>
        </w:rPr>
        <w:t>.”(</w:t>
      </w:r>
      <w:proofErr w:type="gramEnd"/>
      <w:r>
        <w:rPr>
          <w:rFonts w:ascii="Times Roman" w:hAnsi="Times Roman"/>
          <w:color w:val="000000"/>
          <w:sz w:val="27"/>
          <w:szCs w:val="27"/>
        </w:rPr>
        <w:t>NR);</w:t>
      </w:r>
    </w:p>
    <w:p w14:paraId="66FB307A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4D7FA8DD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V - </w:t>
      </w:r>
      <w:proofErr w:type="gramStart"/>
      <w:r>
        <w:rPr>
          <w:rFonts w:ascii="Times Roman" w:hAnsi="Times Roman"/>
          <w:color w:val="000000"/>
          <w:sz w:val="27"/>
          <w:szCs w:val="27"/>
        </w:rPr>
        <w:t>o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§ 2º do art. 10 do Anexo XI:</w:t>
      </w:r>
    </w:p>
    <w:p w14:paraId="357E04D8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3E8CB526" w14:textId="51EA9008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“Art. 10....................................................................................................</w:t>
      </w:r>
    </w:p>
    <w:p w14:paraId="370E551D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3BE3F900" w14:textId="44EE270F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................................................</w:t>
      </w:r>
      <w:r w:rsidR="0026063A">
        <w:rPr>
          <w:rFonts w:ascii="Times Roman" w:hAnsi="Times Roman"/>
          <w:color w:val="000000"/>
          <w:sz w:val="27"/>
          <w:szCs w:val="27"/>
        </w:rPr>
        <w:t>..................................................</w:t>
      </w:r>
      <w:r>
        <w:rPr>
          <w:rFonts w:ascii="Times Roman" w:hAnsi="Times Roman"/>
          <w:color w:val="000000"/>
          <w:sz w:val="27"/>
          <w:szCs w:val="27"/>
        </w:rPr>
        <w:t>...............</w:t>
      </w:r>
    </w:p>
    <w:p w14:paraId="33D44912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720409BC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§ 2º. Os órgãos e entidades da administração direta</w:t>
      </w:r>
      <w:r>
        <w:rPr>
          <w:rStyle w:val="Forte"/>
          <w:rFonts w:ascii="Times Roman" w:hAnsi="Times Roman"/>
          <w:color w:val="FF8C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>e indireta mencionados no art. 6º, que venham a receber as notas fiscais mencionadas no § 1º, deverão enviá-las mensalmente à Agência de Rendas de circunscrição do imóvel, para conferência e arquivamento.</w:t>
      </w:r>
    </w:p>
    <w:p w14:paraId="1FF6551B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482B9E30" w14:textId="4D325682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proofErr w:type="gramStart"/>
      <w:r>
        <w:rPr>
          <w:rFonts w:ascii="Times Roman" w:hAnsi="Times Roman"/>
          <w:color w:val="000000"/>
          <w:sz w:val="27"/>
          <w:szCs w:val="27"/>
        </w:rPr>
        <w:t>......................................................................................................”(</w:t>
      </w:r>
      <w:proofErr w:type="gramEnd"/>
      <w:r>
        <w:rPr>
          <w:rFonts w:ascii="Times Roman" w:hAnsi="Times Roman"/>
          <w:color w:val="000000"/>
          <w:sz w:val="27"/>
          <w:szCs w:val="27"/>
        </w:rPr>
        <w:t>NR);</w:t>
      </w:r>
    </w:p>
    <w:p w14:paraId="4C6065D0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292EB641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VI - </w:t>
      </w:r>
      <w:proofErr w:type="gramStart"/>
      <w:r>
        <w:rPr>
          <w:rFonts w:ascii="Times Roman" w:hAnsi="Times Roman"/>
          <w:color w:val="000000"/>
          <w:sz w:val="27"/>
          <w:szCs w:val="27"/>
        </w:rPr>
        <w:t>o</w:t>
      </w:r>
      <w:proofErr w:type="gramEnd"/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Style w:val="Forte"/>
          <w:rFonts w:ascii="Times Roman" w:hAnsi="Times Roman"/>
          <w:color w:val="000000"/>
          <w:sz w:val="27"/>
          <w:szCs w:val="27"/>
        </w:rPr>
        <w:t>caput</w:t>
      </w:r>
      <w:r>
        <w:rPr>
          <w:rFonts w:ascii="Times Roman" w:hAnsi="Times Roman"/>
          <w:color w:val="000000"/>
          <w:sz w:val="27"/>
          <w:szCs w:val="27"/>
        </w:rPr>
        <w:t> e os §§ 1º e 3º do art. 15 do Anexo XI:</w:t>
      </w:r>
    </w:p>
    <w:p w14:paraId="00129F5A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lastRenderedPageBreak/>
        <w:t> </w:t>
      </w:r>
    </w:p>
    <w:p w14:paraId="6577FAF6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“Art. 15. O produtor rural poderá solicitar a reativação da sua inscrição no CAD/ICMS-RO, nos casos de baixa, suspensão e cancelamento, previstos nos artigos 10, 11, 12 e 14, mediante montagem de processo a ser protocolizado nos locais mencionados no </w:t>
      </w:r>
      <w:r>
        <w:rPr>
          <w:rStyle w:val="Forte"/>
          <w:rFonts w:ascii="Times Roman" w:hAnsi="Times Roman"/>
          <w:color w:val="000000"/>
          <w:sz w:val="27"/>
          <w:szCs w:val="27"/>
        </w:rPr>
        <w:t>caput</w:t>
      </w:r>
      <w:r>
        <w:rPr>
          <w:rFonts w:ascii="Times Roman" w:hAnsi="Times Roman"/>
          <w:color w:val="000000"/>
          <w:sz w:val="27"/>
          <w:szCs w:val="27"/>
        </w:rPr>
        <w:t> do art. 5º, munido de documentação pertinente.</w:t>
      </w:r>
    </w:p>
    <w:p w14:paraId="46E3A335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25F908B0" w14:textId="068B74AB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.................................................................................................................</w:t>
      </w:r>
    </w:p>
    <w:p w14:paraId="5DCF1902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6CFF5018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§ 1º. O servidor que realizar o atendimento deverá, posteriormente à análise dos documentos apresentados, providenciar a reativação da inscrição.</w:t>
      </w:r>
    </w:p>
    <w:p w14:paraId="19B097EA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26C0B4C4" w14:textId="3F0A3B23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.................................................................................................................</w:t>
      </w:r>
    </w:p>
    <w:p w14:paraId="49E384FD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3871CA2F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§ 3º. Os órgãos e entidades da administração direta e indireta mencionados no art. 6º, </w:t>
      </w:r>
      <w:proofErr w:type="gramStart"/>
      <w:r>
        <w:rPr>
          <w:rFonts w:ascii="Times Roman" w:hAnsi="Times Roman"/>
          <w:color w:val="000000"/>
          <w:sz w:val="27"/>
          <w:szCs w:val="27"/>
        </w:rPr>
        <w:t>após  realizarem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a reativação da inscrição, deverão enviar mensalmente à Agência de Rendas citada no § 2º,</w:t>
      </w:r>
      <w:r>
        <w:rPr>
          <w:rStyle w:val="Forte"/>
          <w:rFonts w:ascii="Times Roman" w:hAnsi="Times Roman"/>
          <w:color w:val="FF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>os processos relativos a estas reativações, para conferência e arquivamento.”  (NR).</w:t>
      </w:r>
    </w:p>
    <w:p w14:paraId="0066329D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6BB053BA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VII - o inciso III do art. 241:</w:t>
      </w:r>
    </w:p>
    <w:p w14:paraId="6688E43B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2CA8959C" w14:textId="068F35A9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“Art. 241..................................................................................................</w:t>
      </w:r>
    </w:p>
    <w:p w14:paraId="5A8043E8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05BA0B01" w14:textId="3AA50C08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.................................................................................................................</w:t>
      </w:r>
    </w:p>
    <w:p w14:paraId="4D44D22B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643FAD49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III - em se tratando dos incisos IV e V do art. 234, a partir da data o pagamento indevido.</w:t>
      </w:r>
    </w:p>
    <w:p w14:paraId="79E7B869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499A8DC1" w14:textId="07EA17F0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proofErr w:type="gramStart"/>
      <w:r>
        <w:rPr>
          <w:rFonts w:ascii="Times Roman" w:hAnsi="Times Roman"/>
          <w:color w:val="000000"/>
          <w:sz w:val="27"/>
          <w:szCs w:val="27"/>
        </w:rPr>
        <w:t>...................................................................................................”(</w:t>
      </w:r>
      <w:proofErr w:type="gramEnd"/>
      <w:r>
        <w:rPr>
          <w:rFonts w:ascii="Times Roman" w:hAnsi="Times Roman"/>
          <w:color w:val="000000"/>
          <w:sz w:val="27"/>
          <w:szCs w:val="27"/>
        </w:rPr>
        <w:t>NR);</w:t>
      </w:r>
    </w:p>
    <w:p w14:paraId="493CF776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42EE353F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2</w:t>
      </w:r>
      <w:proofErr w:type="gramStart"/>
      <w:r>
        <w:rPr>
          <w:rFonts w:ascii="Times Roman" w:hAnsi="Times Roman"/>
          <w:color w:val="000000"/>
          <w:sz w:val="27"/>
          <w:szCs w:val="27"/>
        </w:rPr>
        <w:t>°  Fica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acrescida a alínea “e” ao inciso I do § 2° do art. 57 do Decreto n° 22.721, de 2018, com a seguinte</w:t>
      </w:r>
      <w:r>
        <w:rPr>
          <w:rStyle w:val="Forte"/>
          <w:rFonts w:ascii="Times Roman" w:hAnsi="Times Roman"/>
          <w:color w:val="FF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>alteração:</w:t>
      </w:r>
    </w:p>
    <w:p w14:paraId="477D8163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34D98217" w14:textId="44DCD60D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bookmarkStart w:id="2" w:name="RICMS_RO_ART70"/>
      <w:r>
        <w:rPr>
          <w:rFonts w:ascii="Times Roman" w:hAnsi="Times Roman"/>
          <w:color w:val="000000"/>
          <w:sz w:val="27"/>
          <w:szCs w:val="27"/>
        </w:rPr>
        <w:t>“Art. </w:t>
      </w:r>
      <w:bookmarkEnd w:id="2"/>
      <w:r>
        <w:rPr>
          <w:rFonts w:ascii="Times Roman" w:hAnsi="Times Roman"/>
          <w:color w:val="000000"/>
          <w:sz w:val="27"/>
          <w:szCs w:val="27"/>
        </w:rPr>
        <w:t>57...................................................................................................</w:t>
      </w:r>
    </w:p>
    <w:p w14:paraId="17607F01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6BF50A40" w14:textId="6C0098EB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................................................................................................................</w:t>
      </w:r>
    </w:p>
    <w:p w14:paraId="32971EA1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6A7ED72F" w14:textId="096C5E9F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................................................................................................................</w:t>
      </w:r>
    </w:p>
    <w:p w14:paraId="1F1217F8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142E3C2B" w14:textId="670C89A9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§ 2º..........................................................................................................</w:t>
      </w:r>
    </w:p>
    <w:p w14:paraId="4CC70481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7C3B9D9A" w14:textId="60B8D728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I - ............................................................................................................</w:t>
      </w:r>
    </w:p>
    <w:p w14:paraId="161A17C1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020E15DE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e) seu titular ou sócio não faça parte de outra empresa</w:t>
      </w:r>
      <w:r>
        <w:rPr>
          <w:rStyle w:val="Forte"/>
          <w:rFonts w:ascii="Times Roman" w:hAnsi="Times Roman"/>
          <w:color w:val="FF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>que esteja em desacordo com o disposto nas alíneas “a” e “b” deste inciso.”</w:t>
      </w:r>
    </w:p>
    <w:p w14:paraId="71699573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7A9758A2" w14:textId="670A0989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lastRenderedPageBreak/>
        <w:t>Art. 3° Este Decreto entra em vigor na data de sua publicação.</w:t>
      </w:r>
    </w:p>
    <w:p w14:paraId="1B30395D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14:paraId="241557AA" w14:textId="77777777" w:rsidR="009E77BD" w:rsidRDefault="009E77BD" w:rsidP="009E77BD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Palácio do Governo do Estado de Rondônia, em 6 de março de 2020, 132° da República.</w:t>
      </w:r>
    </w:p>
    <w:p w14:paraId="61D0D50B" w14:textId="77777777" w:rsidR="009E77BD" w:rsidRDefault="009E77BD" w:rsidP="009E7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38A015B" w14:textId="77777777" w:rsidR="009E77BD" w:rsidRDefault="009E77BD" w:rsidP="009E77BD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MARCOS JOSÉ ROCHA DOS SANTOS</w:t>
      </w:r>
    </w:p>
    <w:p w14:paraId="0062CB4A" w14:textId="77777777" w:rsidR="009E77BD" w:rsidRDefault="009E77BD" w:rsidP="009E77BD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Governador</w:t>
      </w:r>
    </w:p>
    <w:p w14:paraId="691D9771" w14:textId="77777777" w:rsidR="009E77BD" w:rsidRDefault="009E77BD" w:rsidP="009E77BD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F47C7C9" w14:textId="77777777" w:rsidR="009E77BD" w:rsidRDefault="009E77BD" w:rsidP="009E77BD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LUÍS FERNANDO PEREIRA DA SILVA</w:t>
      </w:r>
    </w:p>
    <w:p w14:paraId="6FC823F0" w14:textId="77777777" w:rsidR="009E77BD" w:rsidRDefault="009E77BD" w:rsidP="009E77BD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Secretário de Estado de Finanças</w:t>
      </w:r>
    </w:p>
    <w:p w14:paraId="6C1797AF" w14:textId="77777777" w:rsidR="009E77BD" w:rsidRDefault="004A2039" w:rsidP="009E77BD">
      <w:pPr>
        <w:spacing w:after="60"/>
        <w:rPr>
          <w:sz w:val="24"/>
          <w:szCs w:val="24"/>
        </w:rPr>
      </w:pPr>
      <w:r>
        <w:pict w14:anchorId="7E70AFB5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079"/>
      </w:tblGrid>
      <w:tr w:rsidR="009E77BD" w14:paraId="77FDB5FC" w14:textId="77777777" w:rsidTr="009E77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30B2F" w14:textId="6DF74574" w:rsidR="009E77BD" w:rsidRDefault="009E77BD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4411BCB2" wp14:editId="63271902">
                  <wp:extent cx="847725" cy="571500"/>
                  <wp:effectExtent l="0" t="0" r="952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B70F898" w14:textId="77777777" w:rsidR="009E77BD" w:rsidRDefault="009E77B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Documento assinado eletronicamente por 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Fernando Pereira da Silva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Secretário(a)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em 09/03/2020, às 15:09, conforme horário oficial de Brasília, com fundamento no artigo 18 caput e seus §§ 1º e 2º, do </w:t>
            </w:r>
            <w:hyperlink r:id="rId6" w:tgtFrame="_blank" w:tooltip="Acesse o Decreto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Decreto nº 21.794, de 5 Abril de 2017.</w:t>
              </w:r>
            </w:hyperlink>
          </w:p>
        </w:tc>
      </w:tr>
    </w:tbl>
    <w:p w14:paraId="5B3B6B6C" w14:textId="77777777" w:rsidR="009E77BD" w:rsidRDefault="004A2039" w:rsidP="009E77BD">
      <w:pPr>
        <w:spacing w:after="60"/>
        <w:rPr>
          <w:rFonts w:ascii="Times New Roman" w:hAnsi="Times New Roman" w:cs="Times New Roman"/>
          <w:sz w:val="24"/>
          <w:szCs w:val="24"/>
        </w:rPr>
      </w:pPr>
      <w:r>
        <w:pict w14:anchorId="7780E1EF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079"/>
      </w:tblGrid>
      <w:tr w:rsidR="009E77BD" w14:paraId="1BD158B5" w14:textId="77777777" w:rsidTr="009E77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4F736" w14:textId="2C684293" w:rsidR="009E77BD" w:rsidRDefault="009E77BD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266895E5" wp14:editId="2A7A2EF5">
                  <wp:extent cx="847725" cy="571500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ADC9874" w14:textId="77777777" w:rsidR="009E77BD" w:rsidRDefault="009E77B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Documento assinado eletronicamente por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Marcos José Rocha dos Santos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Governador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em 09/03/2020, às 17:44, conforme horário oficial de Brasília, com fundamento no artigo 18 caput e seus §§ 1º e 2º, do </w:t>
            </w:r>
            <w:hyperlink r:id="rId7" w:tgtFrame="_blank" w:tooltip="Acesse o Decreto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Decreto nº 21.794, de 5 Abril de 2017.</w:t>
              </w:r>
            </w:hyperlink>
          </w:p>
        </w:tc>
      </w:tr>
    </w:tbl>
    <w:p w14:paraId="4944E4EE" w14:textId="77777777" w:rsidR="009E77BD" w:rsidRDefault="004A2039" w:rsidP="009E77BD">
      <w:pPr>
        <w:spacing w:after="60"/>
        <w:rPr>
          <w:rFonts w:ascii="Times New Roman" w:hAnsi="Times New Roman" w:cs="Times New Roman"/>
          <w:sz w:val="24"/>
          <w:szCs w:val="24"/>
        </w:rPr>
      </w:pPr>
      <w:r>
        <w:pict w14:anchorId="154B46A3"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7139"/>
      </w:tblGrid>
      <w:tr w:rsidR="009E77BD" w14:paraId="342BC14D" w14:textId="77777777" w:rsidTr="009E77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F5BBE" w14:textId="103BA2EF" w:rsidR="009E77BD" w:rsidRDefault="009E77BD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03E1A9E5" wp14:editId="508EC580">
                  <wp:extent cx="819150" cy="8191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F3F8DB2" w14:textId="77777777" w:rsidR="009E77BD" w:rsidRDefault="009E77B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autenticidade deste documento pode ser conferida no site </w:t>
            </w:r>
            <w:hyperlink r:id="rId9" w:tgtFrame="_blank" w:tooltip="Página de Autenticidade de Documentos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portal do SEI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informando o código verificador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10386546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e o código CRC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FCBF1BF4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0DA3866F" w14:textId="77777777" w:rsidR="009E77BD" w:rsidRDefault="004A2039" w:rsidP="009E77BD">
      <w:pPr>
        <w:spacing w:before="15" w:after="15"/>
        <w:rPr>
          <w:rFonts w:ascii="Times New Roman" w:hAnsi="Times New Roman" w:cs="Times New Roman"/>
          <w:sz w:val="24"/>
          <w:szCs w:val="24"/>
        </w:rPr>
      </w:pPr>
      <w:r>
        <w:pict w14:anchorId="033F5F08">
          <v:rect id="_x0000_i1028" style="width:0;height:1.5pt" o:hralign="center" o:hrstd="t" o:hrnoshade="t" o:hr="t" fillcolor="black" stroked="f"/>
        </w:pict>
      </w:r>
    </w:p>
    <w:p w14:paraId="55691389" w14:textId="77777777" w:rsidR="009E77BD" w:rsidRDefault="009E77BD" w:rsidP="009E77BD">
      <w:pPr>
        <w:spacing w:before="15" w:after="15"/>
      </w:pPr>
    </w:p>
    <w:p w14:paraId="3B1F45FD" w14:textId="77777777" w:rsidR="009E77BD" w:rsidRDefault="004A2039" w:rsidP="009E77BD">
      <w:pPr>
        <w:spacing w:before="75" w:after="0"/>
      </w:pPr>
      <w:r>
        <w:pict w14:anchorId="312D6929"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  <w:gridCol w:w="1701"/>
      </w:tblGrid>
      <w:tr w:rsidR="009E77BD" w14:paraId="23A88F8D" w14:textId="77777777" w:rsidTr="009E77BD">
        <w:trPr>
          <w:tblCellSpacing w:w="0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CBEDF" w14:textId="77777777" w:rsidR="009E77BD" w:rsidRDefault="009E77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18"/>
                <w:szCs w:val="18"/>
              </w:rPr>
              <w:t>Referência: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 Caso responda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esta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Decreto, indicar expressamente o Processo nº 0030.028426/2020-22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3412E" w14:textId="77777777" w:rsidR="009E77BD" w:rsidRDefault="009E77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SEI nº 10386546</w:t>
            </w:r>
          </w:p>
        </w:tc>
      </w:tr>
    </w:tbl>
    <w:p w14:paraId="1497E838" w14:textId="77777777" w:rsidR="009E77BD" w:rsidRDefault="004A2039" w:rsidP="009E77BD">
      <w:pPr>
        <w:spacing w:before="75"/>
        <w:rPr>
          <w:rFonts w:ascii="Times New Roman" w:hAnsi="Times New Roman" w:cs="Times New Roman"/>
          <w:sz w:val="24"/>
          <w:szCs w:val="24"/>
        </w:rPr>
      </w:pPr>
      <w:r>
        <w:pict w14:anchorId="362806AA">
          <v:rect id="_x0000_i1030" style="width:0;height:1.5pt" o:hralign="center" o:hrstd="t" o:hrnoshade="t" o:hr="t" fillcolor="black" stroked="f"/>
        </w:pict>
      </w:r>
    </w:p>
    <w:sectPr w:rsidR="009E77BD" w:rsidSect="00C3798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F6"/>
    <w:rsid w:val="001808F6"/>
    <w:rsid w:val="0026063A"/>
    <w:rsid w:val="003347F1"/>
    <w:rsid w:val="004A2039"/>
    <w:rsid w:val="004A7B48"/>
    <w:rsid w:val="005A6B08"/>
    <w:rsid w:val="009E77BD"/>
    <w:rsid w:val="00C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AB9CADA"/>
  <w15:chartTrackingRefBased/>
  <w15:docId w15:val="{3D8AF851-751A-4C48-A5AC-3C494144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33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33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3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47F1"/>
    <w:rPr>
      <w:b/>
      <w:bCs/>
    </w:rPr>
  </w:style>
  <w:style w:type="paragraph" w:customStyle="1" w:styleId="newtabelatextocentralizado">
    <w:name w:val="new_tabela_texto_centralizado"/>
    <w:basedOn w:val="Normal"/>
    <w:rsid w:val="0033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347F1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C37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7989"/>
  </w:style>
  <w:style w:type="character" w:styleId="nfase">
    <w:name w:val="Emphasis"/>
    <w:basedOn w:val="Fontepargpadro"/>
    <w:uiPriority w:val="20"/>
    <w:qFormat/>
    <w:rsid w:val="009E7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3748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diof.ro.gov.br/data/uploads/2017/04/Doe-05_04_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ei.sistemas.ro.gov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1165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24.848, DE 6 DE MARÇO DE 2020</dc:title>
  <dc:subject>Altera e acrescenta dispositivos do regulamento do Imposto sobre Operações Relativas à Circulação de Mercadorias e sobre Prestações de Serviços de Transporte Interestadual e Intermunicipal e de Comunicação - RICMS/RO.</dc:subject>
  <dc:creator>Sefin Getri</dc:creator>
  <cp:keywords/>
  <dc:description/>
  <cp:lastModifiedBy>Sefin Getri</cp:lastModifiedBy>
  <cp:revision>6</cp:revision>
  <dcterms:created xsi:type="dcterms:W3CDTF">2020-03-04T15:00:00Z</dcterms:created>
  <dcterms:modified xsi:type="dcterms:W3CDTF">2020-03-11T13:04:00Z</dcterms:modified>
</cp:coreProperties>
</file>