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9C0C06" w14:textId="77777777" w:rsidR="00A40F59" w:rsidRPr="008602F7" w:rsidRDefault="00A40F59" w:rsidP="00A40F59">
      <w:pPr>
        <w:spacing w:after="0" w:line="240" w:lineRule="auto"/>
        <w:rPr>
          <w:rFonts w:eastAsia="Times New Roman" w:cstheme="minorHAnsi"/>
          <w:i/>
          <w:iCs/>
          <w:color w:val="000000"/>
          <w:sz w:val="20"/>
          <w:szCs w:val="20"/>
          <w:lang w:eastAsia="pt-BR"/>
        </w:rPr>
      </w:pPr>
      <w:r w:rsidRPr="008602F7">
        <w:rPr>
          <w:rFonts w:eastAsia="Times New Roman" w:cstheme="minorHAnsi"/>
          <w:i/>
          <w:iCs/>
          <w:color w:val="000000"/>
          <w:sz w:val="20"/>
          <w:szCs w:val="20"/>
          <w:lang w:eastAsia="pt-BR"/>
        </w:rPr>
        <w:t>Diário Oficial do Estado de Rondônia nº 126</w:t>
      </w:r>
      <w:r w:rsidRPr="008602F7">
        <w:rPr>
          <w:rFonts w:eastAsia="Times New Roman" w:cstheme="minorHAnsi"/>
          <w:i/>
          <w:iCs/>
          <w:color w:val="000000"/>
          <w:sz w:val="20"/>
          <w:szCs w:val="20"/>
          <w:lang w:eastAsia="pt-BR"/>
        </w:rPr>
        <w:br/>
        <w:t>Disponibilização: 01/07/2020</w:t>
      </w:r>
      <w:r w:rsidRPr="008602F7">
        <w:rPr>
          <w:rFonts w:eastAsia="Times New Roman" w:cstheme="minorHAnsi"/>
          <w:i/>
          <w:iCs/>
          <w:color w:val="000000"/>
          <w:sz w:val="20"/>
          <w:szCs w:val="20"/>
          <w:lang w:eastAsia="pt-BR"/>
        </w:rPr>
        <w:br/>
        <w:t>Publicação: 01/07/2020</w:t>
      </w:r>
    </w:p>
    <w:p w14:paraId="63860490" w14:textId="08ACBF8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cstheme="minorHAnsi"/>
          <w:noProof/>
          <w:sz w:val="24"/>
          <w:szCs w:val="24"/>
        </w:rPr>
        <w:drawing>
          <wp:inline distT="0" distB="0" distL="0" distR="0" wp14:anchorId="63540542" wp14:editId="116A34A8">
            <wp:extent cx="1164747" cy="8953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6230" cy="896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A05F8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973C606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4875C3EB" w14:textId="265C9C54" w:rsidR="00A40F59" w:rsidRPr="00A40F59" w:rsidRDefault="00A40F59" w:rsidP="00F45AE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n. 024/2020/GAB/CRE</w:t>
      </w:r>
    </w:p>
    <w:p w14:paraId="68E9E463" w14:textId="77777777" w:rsidR="00A40F59" w:rsidRPr="00A40F59" w:rsidRDefault="00A40F59" w:rsidP="00A40F59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EB97E2" w14:textId="77777777" w:rsidR="00A40F59" w:rsidRPr="00A40F59" w:rsidRDefault="00A40F59" w:rsidP="006B2209">
      <w:pPr>
        <w:spacing w:before="120" w:after="120" w:line="240" w:lineRule="auto"/>
        <w:ind w:left="4536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Acrescenta dispositivos à Instrução Normativa n. 033/2018/GAB/CRE, que instituiu o "Manual de Orientações da Escrituração Fiscal Digital para Contribuintes do Estado de Rondônia".</w:t>
      </w:r>
    </w:p>
    <w:p w14:paraId="3C2EA4D9" w14:textId="77777777" w:rsidR="00A40F59" w:rsidRPr="00A40F59" w:rsidRDefault="00A40F59" w:rsidP="00A40F59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76FA76" w14:textId="77777777" w:rsidR="00A40F59" w:rsidRPr="00A40F59" w:rsidRDefault="00A40F59" w:rsidP="00A40F59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7374B5" w14:textId="77777777" w:rsidR="00A40F59" w:rsidRPr="00A40F59" w:rsidRDefault="00A40F59" w:rsidP="007E4EC4">
      <w:pPr>
        <w:spacing w:before="120" w:after="120" w:line="240" w:lineRule="auto"/>
        <w:ind w:left="567" w:right="120" w:firstLine="23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ESTADUAL,</w:t>
      </w: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no uso de suas atribuições legais;</w:t>
      </w:r>
    </w:p>
    <w:p w14:paraId="3F51168D" w14:textId="77777777" w:rsidR="00A40F59" w:rsidRPr="00A40F59" w:rsidRDefault="00A40F59" w:rsidP="00A40F5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DAEE0D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40F59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7DEB1F7E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241C82" w14:textId="77777777" w:rsidR="00A40F59" w:rsidRPr="00A40F59" w:rsidRDefault="00A40F59" w:rsidP="007E4EC4">
      <w:pPr>
        <w:spacing w:before="120" w:after="120" w:line="240" w:lineRule="auto"/>
        <w:ind w:right="120" w:firstLine="567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. Ficam acrescentados, com a seguinte redação, os códigos de ajuste adiante enumerados ao “Manual de Orientações da Escrituração Fiscal Digital para Contribuintes do Estado de Rondônia”, dentre os "Ajustes e informações de valores provenientes de documento fiscal" constantes na Tabela 5.3 da Parte 3 do Anexo Único da Instrução Normativa n. 033/2018/GAB/CRE:</w:t>
      </w: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5"/>
        <w:gridCol w:w="4624"/>
        <w:gridCol w:w="1965"/>
        <w:gridCol w:w="1296"/>
      </w:tblGrid>
      <w:tr w:rsidR="00A40F59" w:rsidRPr="00A40F59" w14:paraId="7E03EEC2" w14:textId="77777777" w:rsidTr="00F45AEA">
        <w:trPr>
          <w:tblCellSpacing w:w="0" w:type="dxa"/>
        </w:trPr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68B42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92943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B159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DATA INICIAL</w:t>
            </w:r>
          </w:p>
        </w:tc>
        <w:tc>
          <w:tcPr>
            <w:tcW w:w="1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0A483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DATA FINAL</w:t>
            </w:r>
          </w:p>
        </w:tc>
      </w:tr>
      <w:tr w:rsidR="00A40F59" w:rsidRPr="00A40F59" w14:paraId="13EC1CEE" w14:textId="77777777" w:rsidTr="00F45AEA">
        <w:trPr>
          <w:tblCellSpacing w:w="0" w:type="dxa"/>
        </w:trPr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B7904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RO23000003</w:t>
            </w:r>
          </w:p>
        </w:tc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E8810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Estorno de débito - SA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6A029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01072020</w:t>
            </w:r>
          </w:p>
        </w:tc>
        <w:tc>
          <w:tcPr>
            <w:tcW w:w="1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B1046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A40F59" w:rsidRPr="00A40F59" w14:paraId="6A98EACB" w14:textId="77777777" w:rsidTr="00F45AEA">
        <w:trPr>
          <w:tblCellSpacing w:w="0" w:type="dxa"/>
        </w:trPr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A595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RO53000003</w:t>
            </w:r>
          </w:p>
        </w:tc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3E24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Estorno de crédito - SA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3ABF8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01072020</w:t>
            </w:r>
          </w:p>
        </w:tc>
        <w:tc>
          <w:tcPr>
            <w:tcW w:w="1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9081B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A40F59" w:rsidRPr="00A40F59" w14:paraId="340FEA4A" w14:textId="77777777" w:rsidTr="00F45AEA">
        <w:trPr>
          <w:tblCellSpacing w:w="0" w:type="dxa"/>
        </w:trPr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458AC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RO24000003</w:t>
            </w:r>
          </w:p>
        </w:tc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A79AE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Estorno de débito - SA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ACEB9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01072020</w:t>
            </w:r>
          </w:p>
        </w:tc>
        <w:tc>
          <w:tcPr>
            <w:tcW w:w="1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93FC3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A40F59" w:rsidRPr="00A40F59" w14:paraId="761A754F" w14:textId="77777777" w:rsidTr="00F45AEA">
        <w:trPr>
          <w:tblCellSpacing w:w="0" w:type="dxa"/>
        </w:trPr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BF98A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RO54000003</w:t>
            </w:r>
          </w:p>
        </w:tc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1091C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Estorno de crédito - SA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7592F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01072020</w:t>
            </w:r>
          </w:p>
        </w:tc>
        <w:tc>
          <w:tcPr>
            <w:tcW w:w="1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503A9" w14:textId="77777777" w:rsidR="00A40F59" w:rsidRPr="00A40F59" w:rsidRDefault="00A40F59" w:rsidP="00A40F59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40F59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 w14:paraId="70134EE8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C71A2F" w14:textId="77777777" w:rsidR="00A40F59" w:rsidRPr="00A40F59" w:rsidRDefault="00A40F59" w:rsidP="007E4EC4">
      <w:pPr>
        <w:spacing w:before="120" w:after="120" w:line="240" w:lineRule="auto"/>
        <w:ind w:right="120" w:firstLine="58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. Esta Instrução Normativa entra em vigor na data da sua publicação, produzindo efeitos a partir de 1º de julho de 2020.</w:t>
      </w:r>
    </w:p>
    <w:p w14:paraId="04445951" w14:textId="77777777" w:rsidR="00A40F59" w:rsidRPr="00A40F59" w:rsidRDefault="00A40F59" w:rsidP="00A40F59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231C8A" w14:textId="77777777" w:rsidR="00A40F59" w:rsidRPr="00A40F59" w:rsidRDefault="00A40F59" w:rsidP="00A40F59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Porto Velho, 30 de junho de 2020.</w:t>
      </w:r>
    </w:p>
    <w:p w14:paraId="570AC91A" w14:textId="77777777" w:rsidR="00A40F59" w:rsidRPr="00A40F59" w:rsidRDefault="00A40F59" w:rsidP="00A40F59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D1C4A8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172558C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0A48A0A6" w14:textId="77777777" w:rsidR="00A40F59" w:rsidRPr="00A40F59" w:rsidRDefault="00A40F59" w:rsidP="00A40F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40F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F47AA0B" w14:textId="77777777" w:rsidR="00A40F59" w:rsidRPr="00A40F59" w:rsidRDefault="008602F7" w:rsidP="00A40F59">
      <w:pPr>
        <w:spacing w:after="60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pict w14:anchorId="295AAB97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A40F59" w:rsidRPr="008602F7" w14:paraId="581F4425" w14:textId="77777777" w:rsidTr="00A40F5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532225" w14:textId="4B2C554D" w:rsidR="00A40F59" w:rsidRPr="008602F7" w:rsidRDefault="00A40F59" w:rsidP="00A40F59">
            <w:pPr>
              <w:spacing w:after="0" w:line="240" w:lineRule="auto"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8602F7">
              <w:rPr>
                <w:rFonts w:cstheme="minorHAnsi"/>
                <w:i/>
                <w:iCs/>
                <w:noProof/>
                <w:sz w:val="20"/>
                <w:szCs w:val="20"/>
              </w:rPr>
              <w:drawing>
                <wp:inline distT="0" distB="0" distL="0" distR="0" wp14:anchorId="167587F0" wp14:editId="24C2405F">
                  <wp:extent cx="850900" cy="57150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F51971E" w14:textId="77777777" w:rsidR="00A40F59" w:rsidRPr="008602F7" w:rsidRDefault="00A40F59" w:rsidP="00A40F59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8602F7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, </w:t>
            </w:r>
            <w:r w:rsidRPr="008602F7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Coordenador(a)</w:t>
            </w: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, em 30/06/2020, às 16:00, conforme horário oficial de Brasília, com fundamento no artigo 18 caput e seus §§ 1º e 2º, do </w:t>
            </w:r>
            <w:hyperlink r:id="rId6" w:tgtFrame="_blank" w:tooltip="Acesse o Decreto" w:history="1">
              <w:r w:rsidRPr="008602F7">
                <w:rPr>
                  <w:rFonts w:eastAsia="Times New Roman" w:cstheme="minorHAnsi"/>
                  <w:i/>
                  <w:iCs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2862F03" w14:textId="77777777" w:rsidR="00A40F59" w:rsidRPr="008602F7" w:rsidRDefault="008602F7" w:rsidP="00A40F59">
      <w:pPr>
        <w:spacing w:after="60" w:line="240" w:lineRule="auto"/>
        <w:rPr>
          <w:rFonts w:eastAsia="Times New Roman" w:cstheme="minorHAnsi"/>
          <w:i/>
          <w:iCs/>
          <w:sz w:val="20"/>
          <w:szCs w:val="20"/>
          <w:lang w:eastAsia="pt-BR"/>
        </w:rPr>
      </w:pPr>
      <w:r w:rsidRPr="008602F7">
        <w:rPr>
          <w:rFonts w:eastAsia="Times New Roman" w:cstheme="minorHAnsi"/>
          <w:i/>
          <w:iCs/>
          <w:sz w:val="20"/>
          <w:szCs w:val="20"/>
          <w:lang w:eastAsia="pt-BR"/>
        </w:rPr>
        <w:pict w14:anchorId="35ECD1FD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A40F59" w:rsidRPr="008602F7" w14:paraId="5956D4CF" w14:textId="77777777" w:rsidTr="00A40F5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C64B53" w14:textId="04F9BC14" w:rsidR="00A40F59" w:rsidRPr="008602F7" w:rsidRDefault="00A40F59" w:rsidP="00A40F59">
            <w:pPr>
              <w:spacing w:after="0" w:line="240" w:lineRule="auto"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8602F7">
              <w:rPr>
                <w:rFonts w:cstheme="minorHAnsi"/>
                <w:i/>
                <w:iCs/>
                <w:noProof/>
                <w:sz w:val="20"/>
                <w:szCs w:val="20"/>
              </w:rPr>
              <w:drawing>
                <wp:inline distT="0" distB="0" distL="0" distR="0" wp14:anchorId="59409B8B" wp14:editId="647F5C03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24482B3" w14:textId="77777777" w:rsidR="00A40F59" w:rsidRPr="008602F7" w:rsidRDefault="00A40F59" w:rsidP="00A40F59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8602F7">
                <w:rPr>
                  <w:rFonts w:eastAsia="Times New Roman" w:cstheme="minorHAnsi"/>
                  <w:i/>
                  <w:iCs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8602F7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0012223636</w:t>
            </w: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 e o código CRC </w:t>
            </w:r>
            <w:r w:rsidRPr="008602F7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ABE652D7</w:t>
            </w:r>
            <w:r w:rsidRPr="008602F7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638AA8DF" w14:textId="77777777" w:rsidR="003C4CAD" w:rsidRPr="00A40F59" w:rsidRDefault="003C4CAD">
      <w:pPr>
        <w:rPr>
          <w:rFonts w:cstheme="minorHAnsi"/>
          <w:sz w:val="24"/>
          <w:szCs w:val="24"/>
        </w:rPr>
      </w:pPr>
    </w:p>
    <w:sectPr w:rsidR="003C4CAD" w:rsidRPr="00A40F59" w:rsidSect="00A40F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F59"/>
    <w:rsid w:val="003C4CAD"/>
    <w:rsid w:val="006B2209"/>
    <w:rsid w:val="007E4EC4"/>
    <w:rsid w:val="008602F7"/>
    <w:rsid w:val="00A40F59"/>
    <w:rsid w:val="00F45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B162989"/>
  <w15:chartTrackingRefBased/>
  <w15:docId w15:val="{727CB3F2-06F4-44FE-9BCD-739A487F5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40F59"/>
    <w:rPr>
      <w:b/>
      <w:bCs/>
    </w:rPr>
  </w:style>
  <w:style w:type="paragraph" w:customStyle="1" w:styleId="newtextojustificado">
    <w:name w:val="new_texto_justificado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A40F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A40F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12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36488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314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n. 024/2020/GAB/CRE</dc:title>
  <dc:subject>Acrescenta dispositivos à Instrução Normativa n. 033/2018/GAB/CRE, que instituiu o "Manual de Orientações da Escrituração Fiscal Digital para Contribuintes do Estado de Rondônia".</dc:subject>
  <dc:creator>Analua Gat-TI Rodrigues Gavião</dc:creator>
  <cp:keywords/>
  <dc:description/>
  <cp:lastModifiedBy>Analua Gat-TI Rodrigues Gavião</cp:lastModifiedBy>
  <cp:revision>3</cp:revision>
  <dcterms:created xsi:type="dcterms:W3CDTF">2020-07-02T15:32:00Z</dcterms:created>
  <dcterms:modified xsi:type="dcterms:W3CDTF">2020-07-02T16:55:00Z</dcterms:modified>
</cp:coreProperties>
</file>