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5F5357" w14:textId="05039F23" w:rsidR="00D652DA" w:rsidRPr="00D652DA" w:rsidRDefault="00D652DA" w:rsidP="00D652DA">
      <w:pPr>
        <w:spacing w:after="0" w:line="240" w:lineRule="auto"/>
        <w:rPr>
          <w:rStyle w:val="Forte"/>
          <w:rFonts w:ascii="Calibri" w:hAnsi="Calibri" w:cs="Calibri"/>
          <w:b w:val="0"/>
          <w:bCs w:val="0"/>
          <w:color w:val="E74C3C"/>
          <w:sz w:val="20"/>
          <w:szCs w:val="20"/>
          <w:shd w:val="clear" w:color="auto" w:fill="FFFFFF"/>
        </w:rPr>
      </w:pPr>
      <w:r w:rsidRPr="00D652DA">
        <w:rPr>
          <w:rStyle w:val="Forte"/>
          <w:rFonts w:ascii="Calibri" w:hAnsi="Calibri" w:cs="Calibri"/>
          <w:b w:val="0"/>
          <w:bCs w:val="0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63855795" w14:textId="77777777" w:rsidR="00D652DA" w:rsidRPr="00D652DA" w:rsidRDefault="00D652DA" w:rsidP="00D652DA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</w:p>
    <w:p w14:paraId="23D12904" w14:textId="0C75703C" w:rsidR="00D652DA" w:rsidRPr="00D652DA" w:rsidRDefault="00D652DA" w:rsidP="00D652DA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206</w:t>
      </w:r>
      <w:r w:rsidRPr="00D652DA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br/>
        <w:t>Disponibilização: 26/10/2022</w:t>
      </w:r>
      <w:r w:rsidRPr="00D652DA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br/>
        <w:t>Publicação: 26/10/2022</w:t>
      </w:r>
    </w:p>
    <w:p w14:paraId="0F09ACBE" w14:textId="2AC79C51" w:rsidR="00D652DA" w:rsidRPr="00D652DA" w:rsidRDefault="00D652DA" w:rsidP="00D652DA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 </w:t>
      </w: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F9BDE85" w14:textId="40F195C8" w:rsidR="00D652DA" w:rsidRDefault="00D652DA" w:rsidP="00D652DA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0F0C03E8" wp14:editId="04F9D260">
            <wp:extent cx="1513368" cy="1162050"/>
            <wp:effectExtent l="0" t="0" r="0" b="0"/>
            <wp:docPr id="786203935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6203935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0838" cy="1167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3B631F" w14:textId="77777777" w:rsidR="00D652DA" w:rsidRDefault="00D652DA" w:rsidP="00D652DA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0134A1AF" w14:textId="46C49BDA" w:rsidR="00D652DA" w:rsidRPr="00D652DA" w:rsidRDefault="00D652DA" w:rsidP="00D652DA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br/>
        <w:t>Secretaria de Estado de Finanças - SEFIN</w:t>
      </w:r>
    </w:p>
    <w:p w14:paraId="5B2B73F0" w14:textId="00314720" w:rsidR="00D652DA" w:rsidRPr="00D652DA" w:rsidRDefault="00D652DA" w:rsidP="00D652D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aps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aps/>
          <w:color w:val="000000"/>
          <w:kern w:val="0"/>
          <w:sz w:val="24"/>
          <w:szCs w:val="24"/>
          <w:lang w:eastAsia="pt-BR"/>
          <w14:ligatures w14:val="none"/>
        </w:rPr>
        <w:t>RESOLUÇÃO</w:t>
      </w:r>
      <w:r>
        <w:rPr>
          <w:rFonts w:ascii="Calibri" w:eastAsia="Times New Roman" w:hAnsi="Calibri" w:cs="Calibri"/>
          <w:caps/>
          <w:color w:val="000000"/>
          <w:kern w:val="0"/>
          <w:sz w:val="24"/>
          <w:szCs w:val="24"/>
          <w:lang w:eastAsia="pt-BR"/>
          <w14:ligatures w14:val="none"/>
        </w:rPr>
        <w:t xml:space="preserve"> CONJUNTA</w:t>
      </w:r>
      <w:r w:rsidRPr="00D652DA">
        <w:rPr>
          <w:rFonts w:ascii="Calibri" w:eastAsia="Times New Roman" w:hAnsi="Calibri" w:cs="Calibri"/>
          <w:caps/>
          <w:color w:val="000000"/>
          <w:kern w:val="0"/>
          <w:sz w:val="24"/>
          <w:szCs w:val="24"/>
          <w:lang w:eastAsia="pt-BR"/>
          <w14:ligatures w14:val="none"/>
        </w:rPr>
        <w:t xml:space="preserve"> N. 005/2022/</w:t>
      </w:r>
      <w:r>
        <w:rPr>
          <w:rFonts w:ascii="Calibri" w:eastAsia="Times New Roman" w:hAnsi="Calibri" w:cs="Calibri"/>
          <w:caps/>
          <w:color w:val="000000"/>
          <w:kern w:val="0"/>
          <w:sz w:val="24"/>
          <w:szCs w:val="24"/>
          <w:lang w:eastAsia="pt-BR"/>
          <w14:ligatures w14:val="none"/>
        </w:rPr>
        <w:t>GAB/SEFIN/CRE</w:t>
      </w:r>
    </w:p>
    <w:p w14:paraId="559B1DB6" w14:textId="479C74F5" w:rsidR="00D652DA" w:rsidRPr="00D652DA" w:rsidRDefault="00D652DA" w:rsidP="00D652DA">
      <w:pPr>
        <w:spacing w:after="165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 </w:t>
      </w:r>
    </w:p>
    <w:p w14:paraId="3ACFBF5C" w14:textId="77777777" w:rsidR="00D652DA" w:rsidRPr="00D652DA" w:rsidRDefault="00D652DA" w:rsidP="00D652D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Altera a Resolução Conjunta nº 007/2021/GAB/SEFIN/CRE, que “disciplina as metodologias para apuração da Gratificação de Atividade Tributária e do Prêmio de Produtividade, na forma prevista no Decreto nº 26.745, de 29 de dezembro de 2021”.</w:t>
      </w:r>
    </w:p>
    <w:p w14:paraId="4EED0A02" w14:textId="77777777" w:rsidR="00D652DA" w:rsidRPr="00D652DA" w:rsidRDefault="00D652DA" w:rsidP="00D652DA">
      <w:pPr>
        <w:spacing w:after="165" w:line="240" w:lineRule="auto"/>
        <w:ind w:left="2265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6A5C38B" w14:textId="77777777" w:rsidR="00D652DA" w:rsidRPr="00D652DA" w:rsidRDefault="00D652DA" w:rsidP="00D652D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D652D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e o </w:t>
      </w:r>
      <w:r w:rsidRPr="00D652D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no uso de suas atribuições legais,</w:t>
      </w:r>
    </w:p>
    <w:p w14:paraId="504B9D03" w14:textId="77777777" w:rsidR="00D652DA" w:rsidRPr="00D652DA" w:rsidRDefault="00D652DA" w:rsidP="00D652D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FD35D1E" w14:textId="77777777" w:rsidR="00D652DA" w:rsidRPr="00D652DA" w:rsidRDefault="00D652DA" w:rsidP="00D652D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R E S O L V E M:</w:t>
      </w:r>
    </w:p>
    <w:p w14:paraId="6AA850B7" w14:textId="77777777" w:rsidR="00D652DA" w:rsidRPr="00D652DA" w:rsidRDefault="00D652DA" w:rsidP="00D652DA">
      <w:pPr>
        <w:spacing w:after="165" w:line="240" w:lineRule="auto"/>
        <w:ind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62D7065" w14:textId="77777777" w:rsidR="00D652DA" w:rsidRPr="00D652DA" w:rsidRDefault="00D652DA" w:rsidP="00D652D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</w:t>
      </w: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O código 1.06 da Tabela I do Anexo II da Resolução Conjunta nº 007/2021/GAB/SEFIN/CRE passa a vigorar com a seguinte redação:</w:t>
      </w:r>
    </w:p>
    <w:p w14:paraId="283DAC75" w14:textId="77777777" w:rsidR="00D652DA" w:rsidRPr="00D652DA" w:rsidRDefault="00D652DA" w:rsidP="00D652DA">
      <w:pPr>
        <w:spacing w:after="165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785" w:type="dxa"/>
        <w:jc w:val="center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1"/>
        <w:gridCol w:w="5999"/>
        <w:gridCol w:w="895"/>
      </w:tblGrid>
      <w:tr w:rsidR="00D652DA" w:rsidRPr="00D652DA" w14:paraId="59780A5C" w14:textId="77777777" w:rsidTr="00D652DA">
        <w:trPr>
          <w:tblHeader/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DCF35" w14:textId="77777777" w:rsidR="00D652DA" w:rsidRPr="00D652DA" w:rsidRDefault="00D652DA" w:rsidP="00D652DA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Código</w:t>
            </w:r>
          </w:p>
        </w:tc>
        <w:tc>
          <w:tcPr>
            <w:tcW w:w="5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301C3" w14:textId="77777777" w:rsidR="00D652DA" w:rsidRPr="00D652DA" w:rsidRDefault="00D652DA" w:rsidP="00D652DA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Atividade</w:t>
            </w:r>
          </w:p>
        </w:tc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78A0D" w14:textId="77777777" w:rsidR="00D652DA" w:rsidRPr="00D652DA" w:rsidRDefault="00D652DA" w:rsidP="00D652DA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Pontos</w:t>
            </w:r>
          </w:p>
        </w:tc>
      </w:tr>
      <w:tr w:rsidR="00D652DA" w:rsidRPr="00D652DA" w14:paraId="21522029" w14:textId="77777777" w:rsidTr="00D652DA">
        <w:trPr>
          <w:tblHeader/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24C01" w14:textId="77777777" w:rsidR="00D652DA" w:rsidRPr="00D652DA" w:rsidRDefault="00D652DA" w:rsidP="00D652DA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1.06</w:t>
            </w:r>
          </w:p>
        </w:tc>
        <w:tc>
          <w:tcPr>
            <w:tcW w:w="5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AA15F" w14:textId="77777777" w:rsidR="00D652DA" w:rsidRPr="00D652DA" w:rsidRDefault="00D652DA" w:rsidP="00D652DA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Monitoramento de empresas, objeto de Designação de Serviço de Fiscalização (DSF), orientado por roteiro da GEFIS, </w:t>
            </w:r>
            <w:r w:rsidRPr="00D652D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 dia de trabalho.</w:t>
            </w:r>
          </w:p>
        </w:tc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D9FA3" w14:textId="77777777" w:rsidR="00D652DA" w:rsidRPr="00D652DA" w:rsidRDefault="00D652DA" w:rsidP="00D652DA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180</w:t>
            </w:r>
          </w:p>
        </w:tc>
      </w:tr>
    </w:tbl>
    <w:p w14:paraId="66A886C1" w14:textId="77777777" w:rsidR="00D652DA" w:rsidRPr="00D652DA" w:rsidRDefault="00D652DA" w:rsidP="00D652DA">
      <w:pPr>
        <w:spacing w:after="165" w:line="240" w:lineRule="auto"/>
        <w:ind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A468D5A" w14:textId="77777777" w:rsidR="00D652DA" w:rsidRPr="00D652DA" w:rsidRDefault="00D652DA" w:rsidP="00D652D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 </w:t>
      </w: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Esta Resolução Conjunta entra em vigor na data de sua publicação, produzindo efeitos a contar de 1º de outubro de 2022.</w:t>
      </w:r>
    </w:p>
    <w:p w14:paraId="2FA99D79" w14:textId="77777777" w:rsidR="00D652DA" w:rsidRPr="00D652DA" w:rsidRDefault="00D652DA" w:rsidP="00D652DA">
      <w:pPr>
        <w:spacing w:after="165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90AF464" w14:textId="77777777" w:rsidR="00D652DA" w:rsidRPr="00D652DA" w:rsidRDefault="00D652DA" w:rsidP="00D652DA">
      <w:pPr>
        <w:spacing w:after="165" w:line="240" w:lineRule="auto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Porto Velho, 11 de outubro de 2022.</w:t>
      </w:r>
    </w:p>
    <w:p w14:paraId="5BFD56FD" w14:textId="5932C9D2" w:rsidR="00D652DA" w:rsidRPr="00D652DA" w:rsidRDefault="00D652DA" w:rsidP="00D652DA">
      <w:pPr>
        <w:spacing w:after="165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 </w:t>
      </w:r>
    </w:p>
    <w:p w14:paraId="20FF172E" w14:textId="77777777" w:rsidR="00D652DA" w:rsidRPr="00D652DA" w:rsidRDefault="00D652DA" w:rsidP="00D652DA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LUÍS FERNANDO PEREIRA DA SILVA</w:t>
      </w:r>
    </w:p>
    <w:p w14:paraId="75290F6F" w14:textId="77777777" w:rsidR="00D652DA" w:rsidRPr="00D652DA" w:rsidRDefault="00D652DA" w:rsidP="00D652DA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</w:p>
    <w:p w14:paraId="4341F95B" w14:textId="03D338B2" w:rsidR="00D652DA" w:rsidRPr="00D652DA" w:rsidRDefault="00D652DA" w:rsidP="00D652DA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5507DE6A" w14:textId="77777777" w:rsidR="00D652DA" w:rsidRPr="00D652DA" w:rsidRDefault="00D652DA" w:rsidP="00D652DA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29EC77DA" w14:textId="77777777" w:rsidR="00D652DA" w:rsidRPr="00D652DA" w:rsidRDefault="00D652DA" w:rsidP="00D652DA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6FBEBCE2" w14:textId="77777777" w:rsidR="00D652DA" w:rsidRPr="00D652DA" w:rsidRDefault="00D652DA" w:rsidP="00D652DA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pict w14:anchorId="00512BA7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D652DA" w:rsidRPr="00D652DA" w14:paraId="33D3DB43" w14:textId="77777777" w:rsidTr="00D652D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613061" w14:textId="62E097D4" w:rsidR="00D652DA" w:rsidRPr="00D652DA" w:rsidRDefault="00D652DA" w:rsidP="00D652DA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drawing>
                <wp:inline distT="0" distB="0" distL="0" distR="0" wp14:anchorId="45045C97" wp14:editId="690794B3">
                  <wp:extent cx="848360" cy="570865"/>
                  <wp:effectExtent l="0" t="0" r="8890" b="635"/>
                  <wp:docPr id="2031987877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2899988" w14:textId="77777777" w:rsidR="00D652DA" w:rsidRPr="00D652DA" w:rsidRDefault="00D652DA" w:rsidP="00D652DA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D652D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D652D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D652D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Auditor</w:t>
            </w:r>
            <w:r w:rsidRPr="00D652D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25/10/2022, às 13:59, conforme horário oficial de Brasília, com fundamento no artigo 18 caput e seus §§ 1º e 2º, do </w:t>
            </w:r>
            <w:hyperlink r:id="rId6" w:tgtFrame="_blank" w:tooltip="Acesse o Decreto" w:history="1">
              <w:r w:rsidRPr="00D652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618F5F8C" w14:textId="77777777" w:rsidR="00D652DA" w:rsidRPr="00D652DA" w:rsidRDefault="00D652DA" w:rsidP="00D652DA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5360EC2A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D652DA" w:rsidRPr="00D652DA" w14:paraId="06C65661" w14:textId="77777777" w:rsidTr="00D652D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515F44" w14:textId="435B774C" w:rsidR="00D652DA" w:rsidRPr="00D652DA" w:rsidRDefault="00D652DA" w:rsidP="00D652DA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4850F148" wp14:editId="6E36B21A">
                  <wp:extent cx="848360" cy="570865"/>
                  <wp:effectExtent l="0" t="0" r="8890" b="635"/>
                  <wp:docPr id="102645974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0C092A3" w14:textId="77777777" w:rsidR="00D652DA" w:rsidRPr="00D652DA" w:rsidRDefault="00D652DA" w:rsidP="00D652DA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proofErr w:type="spellStart"/>
            <w:r w:rsidRPr="00D652D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Luis</w:t>
            </w:r>
            <w:proofErr w:type="spellEnd"/>
            <w:r w:rsidRPr="00D652D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Fernando Pereira da Silva</w:t>
            </w:r>
            <w:r w:rsidRPr="00D652D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D652D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Secretário(a)</w:t>
            </w:r>
            <w:r w:rsidRPr="00D652D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25/10/2022, às 15:47, conforme horário oficial de Brasília, com fundamento no artigo 18 caput e seus §§ 1º e 2º, do </w:t>
            </w:r>
            <w:hyperlink r:id="rId7" w:tgtFrame="_blank" w:tooltip="Acesse o Decreto" w:history="1">
              <w:r w:rsidRPr="00D652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01EC6E94" w14:textId="77777777" w:rsidR="00D652DA" w:rsidRPr="00D652DA" w:rsidRDefault="00D652DA" w:rsidP="00D652DA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D652DA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644531D1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D652DA" w:rsidRPr="00D652DA" w14:paraId="4234EF54" w14:textId="77777777" w:rsidTr="00D652D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5AE51A" w14:textId="45BA06B4" w:rsidR="00D652DA" w:rsidRPr="00D652DA" w:rsidRDefault="00D652DA" w:rsidP="00D652DA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4D9516E3" wp14:editId="3B299807">
                  <wp:extent cx="819150" cy="819150"/>
                  <wp:effectExtent l="0" t="0" r="0" b="0"/>
                  <wp:docPr id="150993348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813FF46" w14:textId="77777777" w:rsidR="00D652DA" w:rsidRPr="00D652DA" w:rsidRDefault="00D652DA" w:rsidP="00D652DA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652D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D652D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D652D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D652D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0033151771</w:t>
            </w:r>
            <w:r w:rsidRPr="00D652D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D652D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6FACCE1F</w:t>
            </w:r>
            <w:r w:rsidRPr="00D652D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23FB9A34" w14:textId="77777777" w:rsidR="00E73062" w:rsidRPr="00D652DA" w:rsidRDefault="00E73062" w:rsidP="00D652DA">
      <w:pPr>
        <w:jc w:val="both"/>
        <w:rPr>
          <w:rFonts w:ascii="Calibri" w:hAnsi="Calibri" w:cs="Calibri"/>
          <w:sz w:val="24"/>
          <w:szCs w:val="24"/>
        </w:rPr>
      </w:pPr>
    </w:p>
    <w:sectPr w:rsidR="00E73062" w:rsidRPr="00D652DA" w:rsidSect="00D652D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52DA"/>
    <w:rsid w:val="002F74CD"/>
    <w:rsid w:val="00B66767"/>
    <w:rsid w:val="00D652DA"/>
    <w:rsid w:val="00E73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37137"/>
  <w15:chartTrackingRefBased/>
  <w15:docId w15:val="{C651EC28-A6A2-4E0A-8F1D-3EB39507D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D652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D652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652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652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652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652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652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652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652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D652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D652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652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652D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652DA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652DA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652DA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652DA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652D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D652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D652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D652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D652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D652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D652DA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652DA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D652DA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D652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D652DA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D652DA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D65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alinhadoesquerdamaisculo">
    <w:name w:val="texto_alinhado_esquerda_maisculo"/>
    <w:basedOn w:val="Normal"/>
    <w:rsid w:val="00D65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D65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justificado">
    <w:name w:val="texto_justificado"/>
    <w:basedOn w:val="Normal"/>
    <w:rsid w:val="00D65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D652DA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D65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alinhadoesquerda">
    <w:name w:val="tabela_texto_alinhado_esquerda"/>
    <w:basedOn w:val="Normal"/>
    <w:rsid w:val="00D65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alinhadodireita">
    <w:name w:val="tabela_texto_alinhado_direita"/>
    <w:basedOn w:val="Normal"/>
    <w:rsid w:val="00D65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centralizado">
    <w:name w:val="tabela_texto_centralizado"/>
    <w:basedOn w:val="Normal"/>
    <w:rsid w:val="00D65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D652D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46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401855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36020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92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361</Words>
  <Characters>1954</Characters>
  <Application>Microsoft Office Word</Application>
  <DocSecurity>0</DocSecurity>
  <Lines>16</Lines>
  <Paragraphs>4</Paragraphs>
  <ScaleCrop>false</ScaleCrop>
  <Company/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1</cp:revision>
  <dcterms:created xsi:type="dcterms:W3CDTF">2024-02-27T13:42:00Z</dcterms:created>
  <dcterms:modified xsi:type="dcterms:W3CDTF">2024-02-27T13:48:00Z</dcterms:modified>
</cp:coreProperties>
</file>