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144D3" w14:textId="7CF4380F" w:rsidR="006E2CD6" w:rsidRDefault="006E2CD6" w:rsidP="00735322">
      <w:pPr>
        <w:spacing w:after="0" w:line="240" w:lineRule="auto"/>
        <w:rPr>
          <w:rFonts w:cstheme="minorHAnsi"/>
          <w:color w:val="FF0000"/>
          <w:sz w:val="20"/>
          <w:szCs w:val="20"/>
          <w:shd w:val="clear" w:color="auto" w:fill="FFFFFF"/>
        </w:rPr>
      </w:pPr>
      <w:r w:rsidRPr="006E2CD6">
        <w:rPr>
          <w:rFonts w:cstheme="minorHAnsi"/>
          <w:color w:val="FF0000"/>
          <w:sz w:val="20"/>
          <w:szCs w:val="20"/>
          <w:shd w:val="clear" w:color="auto" w:fill="FFFFFF"/>
        </w:rPr>
        <w:t>* Este texto não substitui o publicado no DOE.</w:t>
      </w:r>
    </w:p>
    <w:p w14:paraId="6D71A8C8" w14:textId="77777777" w:rsidR="006E2CD6" w:rsidRPr="006E2CD6" w:rsidRDefault="006E2CD6" w:rsidP="00735322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07292233" w14:textId="46976818" w:rsidR="00735322" w:rsidRPr="00735322" w:rsidRDefault="00735322" w:rsidP="00735322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735322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10</w:t>
      </w:r>
      <w:r w:rsidRPr="00735322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16/01/2023</w:t>
      </w:r>
      <w:r w:rsidRPr="00735322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16/01/2023</w:t>
      </w:r>
    </w:p>
    <w:p w14:paraId="526ADC16" w14:textId="288C6724" w:rsidR="00735322" w:rsidRPr="00735322" w:rsidRDefault="00735322" w:rsidP="00735322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E61323C" w14:textId="3C869CED" w:rsidR="00735322" w:rsidRDefault="00735322" w:rsidP="00735322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70ECD935" wp14:editId="06DC6AEC">
            <wp:extent cx="1414130" cy="1085850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837" cy="1090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EFC3A" w14:textId="77777777" w:rsidR="00735322" w:rsidRDefault="00735322" w:rsidP="00735322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88A13A1" w14:textId="4638DC1E" w:rsidR="00735322" w:rsidRPr="00735322" w:rsidRDefault="00735322" w:rsidP="00735322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141FE6F3" w14:textId="77777777" w:rsidR="00735322" w:rsidRPr="00735322" w:rsidRDefault="00735322" w:rsidP="0073532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26EBBB7D" w14:textId="77777777" w:rsidR="00735322" w:rsidRPr="00735322" w:rsidRDefault="00735322" w:rsidP="0073532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1/2023/GAB/CRE</w:t>
      </w:r>
    </w:p>
    <w:p w14:paraId="3C8481A1" w14:textId="77777777" w:rsidR="00735322" w:rsidRPr="00735322" w:rsidRDefault="00735322" w:rsidP="00F576E6">
      <w:pPr>
        <w:spacing w:before="120" w:after="120" w:line="240" w:lineRule="auto"/>
        <w:ind w:left="2128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Altera dispositivos da </w:t>
      </w:r>
      <w:hyperlink r:id="rId5" w:tgtFrame="_blank" w:history="1">
        <w:r w:rsidRPr="00735322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48/2022/GAB/CRE</w:t>
        </w:r>
      </w:hyperlink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, a qual "Institui o modelo de Termo de Acordo, dispõe sobre os procedimentos para formalização e fruição do tratamento tributário diferenciado por contribuinte produtor de biodiesel – B100, previstos na </w:t>
      </w:r>
      <w:hyperlink r:id="rId6" w:anchor="AX_P5_CI_SVIIA" w:tgtFrame="_blank" w:history="1">
        <w:r w:rsidRPr="00735322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Seção VII-A do Capítulo I da Parte 5 do Anexo X</w:t>
        </w:r>
      </w:hyperlink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, e dá outras providências".</w:t>
      </w:r>
    </w:p>
    <w:p w14:paraId="426DC173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7A328F4" w14:textId="77777777" w:rsidR="00735322" w:rsidRPr="00735322" w:rsidRDefault="00735322" w:rsidP="00735322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73532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</w:t>
      </w: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 que lhe confere o art. 375-D, Anexo X, do RICMS/RO,</w:t>
      </w:r>
    </w:p>
    <w:p w14:paraId="1966D9C2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9BC9509" w14:textId="77777777" w:rsidR="00735322" w:rsidRPr="00735322" w:rsidRDefault="00735322" w:rsidP="00735322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aps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D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E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T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E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R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M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I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N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u w:val="single"/>
          <w:lang w:eastAsia="pt-BR"/>
        </w:rPr>
        <w:t>A</w:t>
      </w:r>
    </w:p>
    <w:p w14:paraId="72AE3E87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</w:t>
      </w:r>
      <w:proofErr w:type="gramStart"/>
      <w:r w:rsidRPr="0073532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º</w:t>
      </w: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 O</w:t>
      </w:r>
      <w:proofErr w:type="gramEnd"/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artigo 3º da </w:t>
      </w:r>
      <w:hyperlink r:id="rId7" w:tgtFrame="_blank" w:history="1">
        <w:r w:rsidRPr="00735322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79/2022/GAB/CRE</w:t>
        </w:r>
      </w:hyperlink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passa a vigorar com a seguinte redação:</w:t>
      </w:r>
    </w:p>
    <w:p w14:paraId="21A1AD17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27A227F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"</w:t>
      </w:r>
      <w:r w:rsidRPr="0073532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 </w:t>
      </w: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Esta Instrução Normativa entra em vigor na data de sua publicação, produzindo efeitos em relação à alínea "b" do inciso II do § 1º do artigo 11, a partir de 18 de agosto de 2022."</w:t>
      </w:r>
    </w:p>
    <w:p w14:paraId="328A457E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D98C710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da sua publicação.</w:t>
      </w:r>
    </w:p>
    <w:p w14:paraId="6919BE46" w14:textId="77777777" w:rsidR="00735322" w:rsidRPr="00735322" w:rsidRDefault="00735322" w:rsidP="0073532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A5813D" w14:textId="77777777" w:rsidR="00735322" w:rsidRPr="00735322" w:rsidRDefault="00735322" w:rsidP="00735322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Porto Velho, 11   de   janeiro de   2023.</w:t>
      </w:r>
    </w:p>
    <w:p w14:paraId="375BB3AA" w14:textId="77777777" w:rsidR="00735322" w:rsidRPr="00735322" w:rsidRDefault="00735322" w:rsidP="00735322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54084491" w14:textId="77777777" w:rsidR="00735322" w:rsidRPr="00735322" w:rsidRDefault="00735322" w:rsidP="00F576E6">
      <w:pPr>
        <w:spacing w:after="0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ANTONIO CARLOS ALENCAR DO NASCIMENTO</w:t>
      </w:r>
    </w:p>
    <w:p w14:paraId="5C3B5746" w14:textId="77777777" w:rsidR="00735322" w:rsidRPr="00735322" w:rsidRDefault="00735322" w:rsidP="00F576E6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5322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6B900825" w14:textId="77777777" w:rsidR="00735322" w:rsidRPr="00735322" w:rsidRDefault="00984D9D" w:rsidP="00735322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pict w14:anchorId="397385F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735322" w:rsidRPr="00735322" w14:paraId="133319E6" w14:textId="77777777" w:rsidTr="0073532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956CFA" w14:textId="7445AF76" w:rsidR="00735322" w:rsidRPr="00735322" w:rsidRDefault="00735322" w:rsidP="0073532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73532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FE674C0" wp14:editId="69AEDC48">
                  <wp:extent cx="848360" cy="570865"/>
                  <wp:effectExtent l="0" t="0" r="8890" b="635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2827E45" w14:textId="77777777" w:rsidR="00735322" w:rsidRPr="00735322" w:rsidRDefault="00735322" w:rsidP="0073532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735322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73532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735322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73532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735322">
              <w:rPr>
                <w:rFonts w:eastAsia="Times New Roman" w:cstheme="minorHAnsi"/>
                <w:sz w:val="20"/>
                <w:szCs w:val="20"/>
                <w:lang w:eastAsia="pt-BR"/>
              </w:rPr>
              <w:t>, em 15/01/2023, às 12:37, conforme horário oficial de Brasília, com fundamento no artigo 18 caput e seus §§ 1º e 2º, do </w:t>
            </w:r>
            <w:hyperlink r:id="rId9" w:tgtFrame="_blank" w:tooltip="Acesse o Decreto" w:history="1">
              <w:r w:rsidRPr="00735322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2A7557B6" w14:textId="77777777" w:rsidR="00735322" w:rsidRPr="00735322" w:rsidRDefault="00984D9D" w:rsidP="00735322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6719A970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735322" w:rsidRPr="00735322" w14:paraId="7D48BBE7" w14:textId="77777777" w:rsidTr="0073532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B29BB5" w14:textId="02CC77B5" w:rsidR="00735322" w:rsidRPr="00735322" w:rsidRDefault="00735322" w:rsidP="0073532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735322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E8616A9" wp14:editId="1A2E71B2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90C709B" w14:textId="77777777" w:rsidR="00735322" w:rsidRPr="00735322" w:rsidRDefault="00735322" w:rsidP="0073532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735322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735322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735322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73532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0035034887</w:t>
            </w:r>
            <w:r w:rsidRPr="00735322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73532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1C490F67</w:t>
            </w:r>
            <w:r w:rsidRPr="00735322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6A5D85B3" w14:textId="77777777" w:rsidR="00735322" w:rsidRPr="00735322" w:rsidRDefault="00984D9D" w:rsidP="00735322">
      <w:pPr>
        <w:spacing w:before="15" w:after="15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pict w14:anchorId="59203D97">
          <v:rect id="_x0000_i1027" style="width:0;height:1.5pt" o:hralign="center" o:hrstd="t" o:hr="t" fillcolor="#a0a0a0" stroked="f"/>
        </w:pict>
      </w:r>
    </w:p>
    <w:p w14:paraId="4456AAD9" w14:textId="77777777" w:rsidR="006A597E" w:rsidRPr="00735322" w:rsidRDefault="006A597E" w:rsidP="00735322">
      <w:pPr>
        <w:jc w:val="both"/>
        <w:rPr>
          <w:rFonts w:cstheme="minorHAnsi"/>
          <w:sz w:val="24"/>
          <w:szCs w:val="24"/>
        </w:rPr>
      </w:pPr>
    </w:p>
    <w:sectPr w:rsidR="006A597E" w:rsidRPr="00735322" w:rsidSect="00735322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322"/>
    <w:rsid w:val="00607E68"/>
    <w:rsid w:val="006A597E"/>
    <w:rsid w:val="006E2CD6"/>
    <w:rsid w:val="00735322"/>
    <w:rsid w:val="00984D9D"/>
    <w:rsid w:val="00F57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E180FB2"/>
  <w15:chartTrackingRefBased/>
  <w15:docId w15:val="{36944CBB-D3C1-4438-8089-1145CF38D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35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735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35322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735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735322"/>
    <w:rPr>
      <w:color w:val="0000FF"/>
      <w:u w:val="single"/>
    </w:rPr>
  </w:style>
  <w:style w:type="paragraph" w:customStyle="1" w:styleId="textojustificado">
    <w:name w:val="texto_justificado"/>
    <w:basedOn w:val="Normal"/>
    <w:rsid w:val="00735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">
    <w:name w:val="texto_centralizado_maiusculas"/>
    <w:basedOn w:val="Normal"/>
    <w:rsid w:val="00735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735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735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308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266699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79536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1913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98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hyperlink" Target="https://legislacao.sefin.ro.gov.br/textoLegislacao.jsp?texto=1807" TargetMode="External"/><Relationship Id="rId10" Type="http://schemas.openxmlformats.org/officeDocument/2006/relationships/image" Target="media/image3.png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349</Words>
  <Characters>1888</Characters>
  <Application>Microsoft Office Word</Application>
  <DocSecurity>0</DocSecurity>
  <Lines>15</Lines>
  <Paragraphs>4</Paragraphs>
  <ScaleCrop>false</ScaleCrop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1/2023/GAB/CRE</dc:title>
  <dc:subject>Altera dispositivos da Instrução Normativa nº 48/2022/GAB/CRE, a qual "Institui o modelo de Termo de Acordo, dispõe sobre os procedimentos para formalização e fruição do tratamento tributário diferenciado por contribuinte produtor de biodiesel – B100, previstos na Seção VII-A do Capítulo I da Parte 5 do Anexo X, e dá outras providências".</dc:subject>
  <dc:creator>Claudio Huther de Moraes</dc:creator>
  <cp:keywords/>
  <dc:description/>
  <cp:lastModifiedBy>Claudio Huther de Moraes</cp:lastModifiedBy>
  <cp:revision>5</cp:revision>
  <dcterms:created xsi:type="dcterms:W3CDTF">2023-01-17T12:15:00Z</dcterms:created>
  <dcterms:modified xsi:type="dcterms:W3CDTF">2023-01-17T12:41:00Z</dcterms:modified>
</cp:coreProperties>
</file>