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4591A5" w14:textId="77777777" w:rsidR="00050317" w:rsidRPr="00050317" w:rsidRDefault="00050317" w:rsidP="00050317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050317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238</w:t>
      </w:r>
      <w:r w:rsidRPr="00050317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07/12/2020</w:t>
      </w:r>
      <w:r w:rsidRPr="00050317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07/12/2020</w:t>
      </w:r>
    </w:p>
    <w:p w14:paraId="39F156CF" w14:textId="7A28EC9E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cstheme="minorHAnsi"/>
          <w:noProof/>
          <w:sz w:val="24"/>
          <w:szCs w:val="24"/>
        </w:rPr>
        <w:drawing>
          <wp:inline distT="0" distB="0" distL="0" distR="0" wp14:anchorId="4A5D38AB" wp14:editId="3C50931F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C244E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29ADC2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00FBDB33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061/2020/GAB/CRE</w:t>
      </w:r>
    </w:p>
    <w:p w14:paraId="5914E055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0EF0E8D" w14:textId="77777777" w:rsidR="00050317" w:rsidRPr="00050317" w:rsidRDefault="00050317" w:rsidP="00514CCE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Altera o Anexo único da Instrução Normativa nº 017/2015/GAB/CRE, que disciplina os procedimentos a serem observados para a concessão de anistia e remissão dos créditos tributários relacionados com o IPVA de veículos leiloados pelo DETRAN/RO.</w:t>
      </w:r>
    </w:p>
    <w:p w14:paraId="3E0DE4DB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1170CA" w14:textId="77777777" w:rsidR="00050317" w:rsidRPr="00050317" w:rsidRDefault="00050317" w:rsidP="00050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Art. 1º. Passa a vigorar, com a seguinte redação, o Anexo Único constante na Instrução Normativa nº 017/2015/GAB/CRE: </w:t>
      </w:r>
    </w:p>
    <w:p w14:paraId="5620B6F2" w14:textId="77777777" w:rsidR="00050317" w:rsidRPr="00050317" w:rsidRDefault="00050317" w:rsidP="00050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173948" w14:textId="77777777" w:rsidR="00050317" w:rsidRPr="00050317" w:rsidRDefault="00050317" w:rsidP="0005031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"ANEXO ÚNICO</w:t>
      </w:r>
    </w:p>
    <w:p w14:paraId="55FD510D" w14:textId="77777777" w:rsidR="00050317" w:rsidRPr="00050317" w:rsidRDefault="00050317" w:rsidP="0005031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1B4E04" w14:textId="77777777" w:rsidR="00050317" w:rsidRPr="00050317" w:rsidRDefault="00050317" w:rsidP="0005031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ATO CONCESSÓRIO </w:t>
      </w:r>
      <w:r w:rsidRPr="00050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Nº _______________________</w:t>
      </w:r>
    </w:p>
    <w:p w14:paraId="1C8CD7AE" w14:textId="77777777" w:rsidR="00050317" w:rsidRPr="00050317" w:rsidRDefault="00050317" w:rsidP="0005031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3AFB29" w14:textId="77777777" w:rsidR="00050317" w:rsidRPr="00050317" w:rsidRDefault="00050317" w:rsidP="000503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050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 COORDENADORIA DA RECEITA ESTADUAL DE RONDÔNIA, neste ato representada pelo</w:t>
      </w: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05031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 Geral da Receita Estadual, </w:t>
      </w:r>
      <w:r w:rsidRPr="00050317">
        <w:rPr>
          <w:rFonts w:eastAsia="Times New Roman" w:cstheme="minorHAnsi"/>
          <w:color w:val="000000"/>
          <w:sz w:val="24"/>
          <w:szCs w:val="24"/>
          <w:lang w:eastAsia="pt-BR"/>
        </w:rPr>
        <w:t>considerando o parágrafo único do artigo 6º da Instrução Normativa n. 017/2015 de 10 de novembro de 2015, bem como o parágrafo único do artigo 73 do Decreto n. 9.963 de 29 de maio de 2002,  concede a dispensa dos créditos tributários de IPVA relativos a veículos arrematados no leilão nº____, realizado no dia___________ pelo Departamento Estadual de Trânsito de Rondônia - DETRAN/RO, tendo em vista que os recursos auferidos no leilão dos veículos a seguir relacionados foram insuficientes para quitação integral do imposto.</w:t>
      </w:r>
    </w:p>
    <w:tbl>
      <w:tblPr>
        <w:tblW w:w="1003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3"/>
        <w:gridCol w:w="1796"/>
        <w:gridCol w:w="767"/>
        <w:gridCol w:w="1107"/>
        <w:gridCol w:w="1632"/>
        <w:gridCol w:w="1933"/>
        <w:gridCol w:w="1719"/>
      </w:tblGrid>
      <w:tr w:rsidR="00050317" w:rsidRPr="00050317" w14:paraId="05106761" w14:textId="77777777" w:rsidTr="00050317">
        <w:trPr>
          <w:trHeight w:val="226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242A4" w14:textId="5CE66C5D" w:rsidR="00050317" w:rsidRPr="00050317" w:rsidRDefault="00050317" w:rsidP="0005031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LEILÃO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352E3" w14:textId="0ED81E5B" w:rsidR="00050317" w:rsidRPr="00050317" w:rsidRDefault="00050317" w:rsidP="0005031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DATA DA REALIZAÇÃO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FA8FA" w14:textId="1411321F" w:rsidR="00050317" w:rsidRPr="00050317" w:rsidRDefault="00050317" w:rsidP="000503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 PLACA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268D8" w14:textId="72BC976A" w:rsidR="00050317" w:rsidRPr="00050317" w:rsidRDefault="00050317" w:rsidP="000503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 RENAVAN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D0122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VALOR TOTAL DE DÉBITOS IPVA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146F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VALOR DA ARREMATAÇÃO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AAB3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VALOR IPVA DISPENSADO</w:t>
            </w:r>
          </w:p>
        </w:tc>
      </w:tr>
      <w:tr w:rsidR="00050317" w:rsidRPr="00050317" w14:paraId="63D00A42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A9940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221C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781A9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6030A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F7DE3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D2C7A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03B50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03DCF344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66789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EC4BE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E7BED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4F0D8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8355B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3C850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88041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23EED407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2D47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ED1C3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FEEE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C92D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B9F96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607F9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A411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51B24571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DEB2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41773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66DF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B7FE3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D925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8245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673B9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200487E0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ED399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85C5E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C361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34C05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842D8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93FF2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6FAE8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3644BD93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D5DEF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9978F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7F47B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B00FA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15F0B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1C3C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011B9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16E958B7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9824E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88BE8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C0526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E2951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FBB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0081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461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0C01D74E" w14:textId="77777777" w:rsidTr="00050317">
        <w:trPr>
          <w:trHeight w:val="35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D2A18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48461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756C6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8EC75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4082B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A0DEB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4E85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050317" w:rsidRPr="00050317" w14:paraId="5933F7E6" w14:textId="77777777" w:rsidTr="00050317">
        <w:trPr>
          <w:trHeight w:val="76"/>
          <w:tblCellSpacing w:w="0" w:type="dxa"/>
          <w:jc w:val="center"/>
        </w:trPr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D7752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502B" w14:textId="77777777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B511E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3E164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659C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8F8ED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25B43" w14:textId="77777777" w:rsidR="00050317" w:rsidRPr="00050317" w:rsidRDefault="00050317" w:rsidP="000503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 w14:paraId="39BA153C" w14:textId="77777777" w:rsidR="00050317" w:rsidRPr="00050317" w:rsidRDefault="00050317" w:rsidP="00050317">
      <w:pPr>
        <w:spacing w:after="0" w:line="240" w:lineRule="auto"/>
        <w:ind w:left="60" w:right="60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050317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"</w:t>
      </w:r>
    </w:p>
    <w:p w14:paraId="32CD811B" w14:textId="77777777" w:rsidR="00050317" w:rsidRPr="00050317" w:rsidRDefault="00050317" w:rsidP="00050317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7"/>
          <w:szCs w:val="27"/>
          <w:lang w:eastAsia="pt-BR"/>
        </w:rPr>
      </w:pPr>
      <w:r w:rsidRPr="00050317">
        <w:rPr>
          <w:rFonts w:ascii="Calibri" w:eastAsia="Times New Roman" w:hAnsi="Calibri" w:cs="Calibri"/>
          <w:color w:val="000000"/>
          <w:sz w:val="27"/>
          <w:szCs w:val="27"/>
          <w:lang w:eastAsia="pt-BR"/>
        </w:rPr>
        <w:t> </w:t>
      </w:r>
    </w:p>
    <w:p w14:paraId="10DEA847" w14:textId="77777777" w:rsidR="00050317" w:rsidRPr="00050317" w:rsidRDefault="00050317" w:rsidP="00050317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05031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Porto Velho, 03   de   dezembro de   2020.</w:t>
      </w:r>
    </w:p>
    <w:p w14:paraId="48EA5980" w14:textId="77777777" w:rsidR="00050317" w:rsidRPr="00050317" w:rsidRDefault="00050317" w:rsidP="00050317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</w:pPr>
      <w:r w:rsidRPr="00050317"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617855B2" w14:textId="77777777" w:rsidR="00050317" w:rsidRPr="00050317" w:rsidRDefault="00050317" w:rsidP="00050317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</w:pPr>
      <w:r w:rsidRPr="00050317"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  <w:t>ANTONIO CARLOS ALENCAR DO NASCIMENTO</w:t>
      </w:r>
    </w:p>
    <w:p w14:paraId="607C7178" w14:textId="77777777" w:rsidR="00050317" w:rsidRPr="00050317" w:rsidRDefault="00050317" w:rsidP="00050317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050317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COORDENADOR GERAL DA RECEITA ESTADUAL</w:t>
      </w:r>
    </w:p>
    <w:p w14:paraId="2119E056" w14:textId="77777777" w:rsidR="00050317" w:rsidRPr="00050317" w:rsidRDefault="00D04E00" w:rsidP="00050317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7553D4BB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050317" w:rsidRPr="00050317" w14:paraId="2DB99A2B" w14:textId="77777777" w:rsidTr="0005031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C0119D" w14:textId="2EBD07CE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5031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C14F741" wp14:editId="1D004753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B70B416" w14:textId="77777777" w:rsidR="00050317" w:rsidRPr="00050317" w:rsidRDefault="00050317" w:rsidP="0005031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050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050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04/12/2020, às 14:03, conforme horário oficial de Brasília, com fundamento no artigo 18 caput e seus §§ 1º e 2º, do </w:t>
            </w:r>
            <w:hyperlink r:id="rId7" w:tgtFrame="_blank" w:tooltip="Acesse o Decreto" w:history="1">
              <w:r w:rsidRPr="0005031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45C25EF" w14:textId="77777777" w:rsidR="00050317" w:rsidRPr="00050317" w:rsidRDefault="00D04E00" w:rsidP="00050317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B5E530D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050317" w:rsidRPr="00050317" w14:paraId="60A63F3C" w14:textId="77777777" w:rsidTr="0005031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281226" w14:textId="47F8C23C" w:rsidR="00050317" w:rsidRPr="00050317" w:rsidRDefault="00050317" w:rsidP="0005031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5031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CA4FCC8" wp14:editId="754089F0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24D0ADC" w14:textId="77777777" w:rsidR="00050317" w:rsidRPr="00050317" w:rsidRDefault="00050317" w:rsidP="0005031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05031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050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0015028572</w:t>
            </w: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05031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7A1EFB1E</w:t>
            </w:r>
            <w:r w:rsidRPr="0005031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64D4CC2B" w14:textId="77777777" w:rsidR="00050317" w:rsidRPr="00050317" w:rsidRDefault="00D04E00" w:rsidP="00050317">
      <w:pPr>
        <w:spacing w:before="15" w:after="15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0823D14">
          <v:rect id="_x0000_i1027" style="width:0;height:1.5pt" o:hralign="center" o:hrstd="t" o:hrnoshade="t" o:hr="t" fillcolor="black" stroked="f"/>
        </w:pict>
      </w:r>
    </w:p>
    <w:p w14:paraId="52A989A0" w14:textId="77777777" w:rsidR="00050317" w:rsidRPr="00050317" w:rsidRDefault="00050317" w:rsidP="00050317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050317" w:rsidRPr="00050317" w:rsidSect="0005031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4A5"/>
    <w:rsid w:val="00050317"/>
    <w:rsid w:val="002F24A5"/>
    <w:rsid w:val="00514CCE"/>
    <w:rsid w:val="00610C5B"/>
    <w:rsid w:val="007B6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chartTrackingRefBased/>
  <w15:docId w15:val="{78457493-FEBD-4B3B-AEA3-F04E6D71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050317"/>
    <w:rPr>
      <w:b/>
      <w:bCs/>
    </w:rPr>
  </w:style>
  <w:style w:type="paragraph" w:customStyle="1" w:styleId="newtextojustificadorecuoprimeiralinha">
    <w:name w:val="new_texto_justificado_recuo_primeira_linha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0503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0503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656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92362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6183A-5EC5-48BC-B3F1-AC994F791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1965</Characters>
  <Application>Microsoft Office Word</Application>
  <DocSecurity>0</DocSecurity>
  <Lines>16</Lines>
  <Paragraphs>4</Paragraphs>
  <ScaleCrop>false</ScaleCrop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061/2020/GAB/CRE</dc:title>
  <dc:subject>Altera o Anexo único da Instrução Normativa nº 017/2015/GAB/CRE, que disciplina os procedimentos a serem observados para a concessão de anistia e remissão dos créditos tributários relacionados com o IPVA de veículos leiloados pelo DETRAN/RO.</dc:subject>
  <dc:creator>Sefin Getri</dc:creator>
  <cp:keywords/>
  <dc:description/>
  <cp:lastModifiedBy>Sefin Getri</cp:lastModifiedBy>
  <cp:revision>2</cp:revision>
  <dcterms:created xsi:type="dcterms:W3CDTF">2020-12-07T12:42:00Z</dcterms:created>
  <dcterms:modified xsi:type="dcterms:W3CDTF">2020-12-07T12:42:00Z</dcterms:modified>
</cp:coreProperties>
</file>