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BF0AB3" w14:textId="487057E0" w:rsidR="00867CEE" w:rsidRPr="00867CEE" w:rsidRDefault="00867CEE" w:rsidP="00867CEE">
      <w:pPr>
        <w:spacing w:after="0" w:line="240" w:lineRule="auto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867CEE"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 xml:space="preserve">* Este texto não substitui o publicado no DOE. </w:t>
      </w:r>
    </w:p>
    <w:p w14:paraId="6D2829E1" w14:textId="77777777" w:rsidR="00867CEE" w:rsidRDefault="00867CEE" w:rsidP="00DF3EFA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7D717879" w14:textId="3C0A2B33" w:rsidR="00DF3EFA" w:rsidRPr="00DF3EFA" w:rsidRDefault="00DF3EFA" w:rsidP="00DF3EFA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243</w:t>
      </w:r>
      <w:r w:rsidR="005D3371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.1 – Ed. suplementar</w:t>
      </w:r>
      <w:r w:rsidRPr="00DF3EFA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Disponibilização: 22/12/2022</w:t>
      </w:r>
      <w:r w:rsidRPr="00DF3EFA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Publicação: 21/12/2022</w:t>
      </w:r>
    </w:p>
    <w:p w14:paraId="0527A855" w14:textId="77777777" w:rsidR="00DF3EFA" w:rsidRPr="00DF3EFA" w:rsidRDefault="00DF3EFA" w:rsidP="00DF3EFA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 </w:t>
      </w:r>
    </w:p>
    <w:p w14:paraId="5D71676B" w14:textId="17D6995B" w:rsidR="00DF3EFA" w:rsidRPr="00DF3EFA" w:rsidRDefault="00867CEE" w:rsidP="00DF3EF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</w:pPr>
      <w:r w:rsidRPr="00393A0B"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1EC5FC52" wp14:editId="2C6D9B79">
            <wp:extent cx="1476649" cy="1133856"/>
            <wp:effectExtent l="0" t="0" r="0" b="9525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4165" cy="1139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F3EFA" w:rsidRPr="00DF3EFA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  <w:t> </w:t>
      </w:r>
    </w:p>
    <w:p w14:paraId="629969F5" w14:textId="77777777" w:rsidR="00DF3EFA" w:rsidRPr="00DF3EFA" w:rsidRDefault="00DF3EFA" w:rsidP="00DF3EFA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  <w:br/>
      </w: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GOVERNADORIA - CASA CIVIL  </w:t>
      </w:r>
    </w:p>
    <w:p w14:paraId="3282C009" w14:textId="77777777" w:rsidR="00DF3EFA" w:rsidRDefault="00DF3EFA" w:rsidP="00DF3EF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LEI N° 5.515, DE 21 DE DEZEMBRO DE 2022.</w:t>
      </w:r>
    </w:p>
    <w:p w14:paraId="5C671E6C" w14:textId="77777777" w:rsidR="00867CEE" w:rsidRPr="00DF3EFA" w:rsidRDefault="00867CEE" w:rsidP="00DF3EF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1EFB7947" w14:textId="6624E069" w:rsidR="00867CEE" w:rsidRDefault="00867CEE" w:rsidP="00867CEE">
      <w:pPr>
        <w:spacing w:after="0" w:line="240" w:lineRule="auto"/>
        <w:ind w:left="3402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color w:val="000000"/>
        </w:rPr>
        <w:t>Dispõe sobre o parcelamento de Imposto sobre Propriedades de Veículos Automotores - IPVA em até 5 (cinco) vezes no âmbito do estado de Rondônia.</w:t>
      </w:r>
    </w:p>
    <w:p w14:paraId="3BED6AE7" w14:textId="77777777" w:rsidR="00867CEE" w:rsidRDefault="00867CEE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78460C98" w14:textId="1F9129C0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 GOVERNADOR DO ESTADO DE RONDÔNIA:</w:t>
      </w:r>
    </w:p>
    <w:p w14:paraId="325E2465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Faço saber que a Assembleia Legislativa decreta e eu sanciono a seguinte Lei:</w:t>
      </w:r>
    </w:p>
    <w:p w14:paraId="60A71639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50C7941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1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Os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créditos tributários relativos ao Imposto sobre Propriedades de Veículos Automotores - IPVA, vencidos e não vencidos, não inscritos em dívida ativa, poderão ser parcelados em até cinco parcelas, mensais, iguais e sucessivas.</w:t>
      </w:r>
    </w:p>
    <w:p w14:paraId="4A945F58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91A9DAB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VETADO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</w:t>
      </w:r>
    </w:p>
    <w:p w14:paraId="4D1F75C6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AF5FFCD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3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O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crédito tributário a ser parcelado será consolidado na data do pedido do parcelamento, com todos os acréscimos previsto na legislação, inclusive multa, juros e demais encargos, observando-se as seguintes condições:</w:t>
      </w:r>
    </w:p>
    <w:p w14:paraId="5A633144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A65D6B8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valor mínimo de cada parcela não poderá ser inferior a 1 (uma) Unidade Padrão Fiscal de Rondônia UPF/RO;</w:t>
      </w:r>
    </w:p>
    <w:p w14:paraId="1FEB2298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A9ADB37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crédito tributário objeto de parcelamento sujeitar-se-á, a partir do mês subsequente ao da sua formalização, a juros de mora, correspondente ao somatório da taxa referencial do Sistema Especial de Liquidação e de Custódia - SELIC;</w:t>
      </w:r>
    </w:p>
    <w:p w14:paraId="41D89716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D28F31F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III - o pagamento da primeira parcela deverá ser realizado até o primeiro dia útil seguinte àquele em que o pedido de parcelamento for cadastrado;</w:t>
      </w:r>
    </w:p>
    <w:p w14:paraId="1703B4B8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438C320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IV - 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as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demais parcelas deverão ser pagas até o último dia útil dos meses subsequentes;</w:t>
      </w:r>
    </w:p>
    <w:p w14:paraId="10A252A8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E49BB11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V - 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para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o pedido de parcelamento efetuado no último dia útil do mês, o vencimento da primeira parcela ocorrerá no mesmo dia; e</w:t>
      </w:r>
    </w:p>
    <w:p w14:paraId="2D9A5252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454D0C9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VI - 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formalização do parcelamento deverá ser realizada no sítio da Secretaria de Estado de Finanças - SEFIN, no endereço eletrônico www.sefin.ro.gov.br, devendo o pedido ser subscrito pelo solicitante, devidamente identificado, efetuados individualmente por veículo automotor, mediante a indicação do respectivo Registro Nacional de Veículos Automotores - RENAVAM.</w:t>
      </w:r>
    </w:p>
    <w:p w14:paraId="14DA5CF4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82CBD62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Parágrafo único. O parcelamento que trata esta Lei não enseja a restituição ou a compensação de importâncias já recolhidas.</w:t>
      </w:r>
    </w:p>
    <w:p w14:paraId="076A09AF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A023114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4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Acarretará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rescisão do parcelamento:</w:t>
      </w:r>
    </w:p>
    <w:p w14:paraId="11219014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FA11180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inadimplemento de 3 (três) parcelas, consecutivas ou não, ou de valor equivalente a 3 (três) parcelas;</w:t>
      </w:r>
    </w:p>
    <w:p w14:paraId="71294B37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8377683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inadimplemento de quaisquer das 2 (duas) últimas parcelas ou do saldo residual, por prazo superior a 60 (sessenta) dias.</w:t>
      </w:r>
    </w:p>
    <w:p w14:paraId="62CA7167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B6D7941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Parágrafo único. A homologação do parcelamento ocorrerá mediante o pagamento da primeira parcela.</w:t>
      </w:r>
    </w:p>
    <w:p w14:paraId="01D15742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70D2BA2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5</w:t>
      </w:r>
      <w:proofErr w:type="gramStart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Esta</w:t>
      </w:r>
      <w:proofErr w:type="gramEnd"/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Lei entra em vigor na data de sua publicação.</w:t>
      </w:r>
    </w:p>
    <w:p w14:paraId="2F4FC996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2F540E8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Palácio do Governo do Estado de Rondônia, em 21 de dezembro de 2022, 135° da República.</w:t>
      </w:r>
    </w:p>
    <w:p w14:paraId="35C7CDB6" w14:textId="77777777" w:rsidR="00DF3EFA" w:rsidRPr="00DF3EFA" w:rsidRDefault="00DF3EFA" w:rsidP="00DF3EF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D2B9941" w14:textId="77777777" w:rsidR="00DF3EFA" w:rsidRPr="00DF3EFA" w:rsidRDefault="00DF3EFA" w:rsidP="00DF3EFA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MARCOS JOSÉ ROCHA DOS SANTOS</w:t>
      </w:r>
    </w:p>
    <w:p w14:paraId="1CA34029" w14:textId="77777777" w:rsidR="00DF3EFA" w:rsidRPr="00DF3EFA" w:rsidRDefault="00DF3EFA" w:rsidP="00DF3EFA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Governador</w:t>
      </w:r>
    </w:p>
    <w:p w14:paraId="3DE12DCD" w14:textId="77777777" w:rsidR="00DF3EFA" w:rsidRPr="00DF3EFA" w:rsidRDefault="00DF3EFA" w:rsidP="00DF3EFA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2E7F3F76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DF3EFA" w:rsidRPr="00DF3EFA" w14:paraId="202B8774" w14:textId="77777777" w:rsidTr="00DF3EF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A6E133" w14:textId="0C65D961" w:rsidR="00DF3EFA" w:rsidRPr="00DF3EFA" w:rsidRDefault="00DF3EFA" w:rsidP="00DF3EF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F3EF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2B25227" wp14:editId="6313DF2E">
                  <wp:extent cx="847725" cy="571500"/>
                  <wp:effectExtent l="0" t="0" r="0" b="0"/>
                  <wp:docPr id="1891790230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71A1F31" w14:textId="77777777" w:rsidR="00DF3EFA" w:rsidRPr="00DF3EFA" w:rsidRDefault="00DF3EFA" w:rsidP="00DF3EFA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F3EF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DF3EFA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Marcos José Rocha dos Santos</w:t>
            </w:r>
            <w:r w:rsidRPr="00DF3EF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DF3EFA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Governador</w:t>
            </w:r>
            <w:r w:rsidRPr="00DF3EF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21/12/2022, às 19:19, conforme horário oficial de Brasília, com fundamento no artigo 18 caput e seus §§ 1º e 2º, do </w:t>
            </w:r>
            <w:hyperlink r:id="rId7" w:tgtFrame="_blank" w:tooltip="Acesse o Decreto" w:history="1">
              <w:r w:rsidRPr="00DF3EFA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40F81FCB" w14:textId="77777777" w:rsidR="00DF3EFA" w:rsidRPr="00DF3EFA" w:rsidRDefault="00DF3EFA" w:rsidP="00DF3EFA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6E069C86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DF3EFA" w:rsidRPr="00DF3EFA" w14:paraId="1A73DC75" w14:textId="77777777" w:rsidTr="00DF3EF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9E8807F" w14:textId="405154CF" w:rsidR="00DF3EFA" w:rsidRPr="00DF3EFA" w:rsidRDefault="00DF3EFA" w:rsidP="00DF3EF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F3EF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EAFB246" wp14:editId="5B5AAAA5">
                  <wp:extent cx="819150" cy="819150"/>
                  <wp:effectExtent l="0" t="0" r="0" b="0"/>
                  <wp:docPr id="449626625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7964222" w14:textId="77777777" w:rsidR="00DF3EFA" w:rsidRPr="00DF3EFA" w:rsidRDefault="00DF3EFA" w:rsidP="00DF3EFA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F3EF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DF3EFA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DF3EF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DF3EFA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0034588821</w:t>
            </w:r>
            <w:r w:rsidRPr="00DF3EF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DF3EFA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EB7882C1</w:t>
            </w:r>
            <w:r w:rsidRPr="00DF3EFA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69DD40A1" w14:textId="77777777" w:rsidR="00DF3EFA" w:rsidRPr="00DF3EFA" w:rsidRDefault="00DF3EFA" w:rsidP="00DF3EFA">
      <w:pPr>
        <w:spacing w:before="15" w:after="15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DF3EFA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0556E8FF">
          <v:rect id="_x0000_i1029" style="width:0;height:1.5pt" o:hralign="center" o:hrstd="t" o:hr="t" fillcolor="#a0a0a0" stroked="f"/>
        </w:pict>
      </w:r>
    </w:p>
    <w:p w14:paraId="68054F4E" w14:textId="77777777" w:rsidR="00DF3EFA" w:rsidRPr="00DF3EFA" w:rsidRDefault="00DF3EFA" w:rsidP="00DF3EFA">
      <w:pPr>
        <w:spacing w:before="15" w:after="15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</w:pPr>
    </w:p>
    <w:p w14:paraId="537DF0C6" w14:textId="77777777" w:rsidR="008A34D5" w:rsidRDefault="008A34D5"/>
    <w:sectPr w:rsidR="008A34D5" w:rsidSect="00DF3EF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62335B"/>
    <w:multiLevelType w:val="hybridMultilevel"/>
    <w:tmpl w:val="908826D2"/>
    <w:lvl w:ilvl="0" w:tplc="7F1AA544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12013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6567"/>
    <w:rsid w:val="000B7AE7"/>
    <w:rsid w:val="00134E2E"/>
    <w:rsid w:val="005D3371"/>
    <w:rsid w:val="00867CEE"/>
    <w:rsid w:val="008A34D5"/>
    <w:rsid w:val="008A6567"/>
    <w:rsid w:val="00DF3EFA"/>
    <w:rsid w:val="00F46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0F2305"/>
  <w15:chartTrackingRefBased/>
  <w15:docId w15:val="{13AE21DA-9D53-42C0-9105-F55BD301F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F3E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DF3E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ementa">
    <w:name w:val="new_ementa"/>
    <w:basedOn w:val="Normal"/>
    <w:rsid w:val="00DF3E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DF3E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DF3E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DF3EFA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DF3EFA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867C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165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173642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23732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3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543</Words>
  <Characters>2934</Characters>
  <Application>Microsoft Office Word</Application>
  <DocSecurity>0</DocSecurity>
  <Lines>24</Lines>
  <Paragraphs>6</Paragraphs>
  <ScaleCrop>false</ScaleCrop>
  <Company/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 N° 5.515, DE 21 DE DEZEMBRO DE 2022</dc:title>
  <dc:subject>Dispõe sobre o parcelamento de Imposto sobre Propriedades de Veículos Automotores - IPVA em até 5 (cinco) vezes no âmbito do estado de Rondônia.</dc:subject>
  <dc:creator>Mariana Cavalcante Maciel</dc:creator>
  <cp:keywords/>
  <dc:description/>
  <cp:lastModifiedBy>Mariana Cavalcante Maciel</cp:lastModifiedBy>
  <cp:revision>6</cp:revision>
  <dcterms:created xsi:type="dcterms:W3CDTF">2023-05-12T16:53:00Z</dcterms:created>
  <dcterms:modified xsi:type="dcterms:W3CDTF">2023-05-12T17:06:00Z</dcterms:modified>
</cp:coreProperties>
</file>