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34FC" w14:textId="77777777" w:rsidR="00EC74BC" w:rsidRPr="00EC74BC" w:rsidRDefault="00EC74BC" w:rsidP="00EC74BC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EC74BC">
        <w:rPr>
          <w:rFonts w:eastAsia="Times New Roman" w:cs="Times New Roman"/>
          <w:color w:val="000000"/>
          <w:sz w:val="20"/>
          <w:szCs w:val="20"/>
          <w:lang w:eastAsia="pt-BR"/>
        </w:rPr>
        <w:t>Diário Oficial do Estado de Rondônia nº 204</w:t>
      </w:r>
      <w:r w:rsidRPr="00EC74BC">
        <w:rPr>
          <w:rFonts w:eastAsia="Times New Roman" w:cs="Times New Roman"/>
          <w:color w:val="000000"/>
          <w:sz w:val="20"/>
          <w:szCs w:val="20"/>
          <w:lang w:eastAsia="pt-BR"/>
        </w:rPr>
        <w:br/>
        <w:t>Disponibilização: 19/10/2020</w:t>
      </w:r>
      <w:r w:rsidRPr="00EC74BC">
        <w:rPr>
          <w:rFonts w:eastAsia="Times New Roman" w:cs="Times New Roman"/>
          <w:color w:val="000000"/>
          <w:sz w:val="20"/>
          <w:szCs w:val="20"/>
          <w:lang w:eastAsia="pt-BR"/>
        </w:rPr>
        <w:br/>
        <w:t>Publicação: 19/10/2020</w:t>
      </w:r>
    </w:p>
    <w:p w14:paraId="6914AC78" w14:textId="6FB8C844" w:rsidR="00EC74BC" w:rsidRPr="00EC74BC" w:rsidRDefault="00EC74BC" w:rsidP="00EC74BC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noProof/>
          <w:sz w:val="24"/>
          <w:szCs w:val="24"/>
        </w:rPr>
        <w:drawing>
          <wp:inline distT="0" distB="0" distL="0" distR="0" wp14:anchorId="7894E630" wp14:editId="214F067E">
            <wp:extent cx="929640" cy="7162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95A6C" w14:textId="77777777" w:rsidR="00EC74BC" w:rsidRPr="00EC74BC" w:rsidRDefault="00EC74BC" w:rsidP="00EC74BC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227ED17B" w14:textId="77777777" w:rsidR="00EC74BC" w:rsidRPr="00EC74BC" w:rsidRDefault="00EC74BC" w:rsidP="00EC74BC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Secretaria de Estado de Finanças - SEFIN</w:t>
      </w:r>
    </w:p>
    <w:p w14:paraId="763712E7" w14:textId="77777777" w:rsidR="00EC74BC" w:rsidRPr="00EC74BC" w:rsidRDefault="00EC74BC" w:rsidP="00EC74BC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Instrução Normativa nº 49/2020/GAB/CRE</w:t>
      </w:r>
    </w:p>
    <w:p w14:paraId="39DD231A" w14:textId="77777777" w:rsidR="00EC74BC" w:rsidRPr="00EC74BC" w:rsidRDefault="00EC74BC" w:rsidP="00EC74BC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73986798" w14:textId="77777777" w:rsidR="00EC74BC" w:rsidRPr="00EC74BC" w:rsidRDefault="00EC74BC" w:rsidP="00EC74BC">
      <w:pPr>
        <w:spacing w:before="100" w:beforeAutospacing="1" w:after="100" w:afterAutospacing="1" w:line="240" w:lineRule="auto"/>
        <w:ind w:left="3402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Acrescenta itens na INSTRUÇÃO NORMATIVA Nº 017/2019/GAB/CRE que institui o Preço Médio Ponderado a Consumidor Final – PMPF no estado de Rondônia e dá outras providências.</w:t>
      </w:r>
    </w:p>
    <w:p w14:paraId="38CB398A" w14:textId="77777777" w:rsidR="00EC74BC" w:rsidRPr="00EC74BC" w:rsidRDefault="00EC74BC" w:rsidP="00EC74B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676B3EC5" w14:textId="77777777" w:rsidR="00EC74BC" w:rsidRPr="00EC74BC" w:rsidRDefault="00EC74BC" w:rsidP="00EC74BC">
      <w:pPr>
        <w:spacing w:before="100" w:beforeAutospacing="1" w:after="100" w:afterAutospacing="1" w:line="240" w:lineRule="auto"/>
        <w:ind w:firstLine="15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O COORDENADOR GERAL DA RECEITA ESTADUAL </w:t>
      </w: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no uso de suas atribuições legais:                                                                                                  </w:t>
      </w:r>
    </w:p>
    <w:p w14:paraId="1853EB07" w14:textId="77777777" w:rsidR="00EC74BC" w:rsidRPr="00EC74BC" w:rsidRDefault="00EC74BC" w:rsidP="00EC74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666C2EC0" w14:textId="77777777" w:rsidR="00EC74BC" w:rsidRPr="00EC74BC" w:rsidRDefault="00EC74BC" w:rsidP="00EC74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D E T E R M I N A</w:t>
      </w:r>
    </w:p>
    <w:p w14:paraId="5F4A7954" w14:textId="77777777" w:rsidR="00EC74BC" w:rsidRPr="00EC74BC" w:rsidRDefault="00EC74BC" w:rsidP="00EC74BC">
      <w:pPr>
        <w:spacing w:before="120" w:after="120" w:line="240" w:lineRule="auto"/>
        <w:ind w:left="120" w:right="120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471D75D7" w14:textId="77777777" w:rsidR="00EC74BC" w:rsidRPr="00EC74BC" w:rsidRDefault="00EC74BC" w:rsidP="00EC74BC">
      <w:pPr>
        <w:spacing w:before="100" w:beforeAutospacing="1" w:after="100" w:afterAutospacing="1" w:line="240" w:lineRule="auto"/>
        <w:ind w:firstLine="1560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Art. 1º. Ficam acrescidos os itens abaixo na Tabela VI, artigo 4º da Instrução Normativa nº. 017/2019/GAB/CRE, de 09 de agosto de 2019:</w:t>
      </w:r>
    </w:p>
    <w:p w14:paraId="0A255046" w14:textId="137F69C4" w:rsidR="00EC74BC" w:rsidRPr="00EC74BC" w:rsidRDefault="00EC74BC" w:rsidP="00EC74B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 “</w:t>
      </w:r>
    </w:p>
    <w:tbl>
      <w:tblPr>
        <w:tblW w:w="89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694"/>
        <w:gridCol w:w="752"/>
        <w:gridCol w:w="635"/>
        <w:gridCol w:w="1701"/>
        <w:gridCol w:w="760"/>
        <w:gridCol w:w="1046"/>
        <w:gridCol w:w="455"/>
        <w:gridCol w:w="1234"/>
      </w:tblGrid>
      <w:tr w:rsidR="00EC74BC" w:rsidRPr="00EC74BC" w14:paraId="1D9E3B3A" w14:textId="77777777" w:rsidTr="00EC74BC">
        <w:trPr>
          <w:trHeight w:val="320"/>
          <w:tblCellSpacing w:w="0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53AFC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Femar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4C02C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Puragua</w:t>
            </w:r>
            <w:proofErr w:type="spellEnd"/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Tônica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D1DAC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Lata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8001C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992DF5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7898007221305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4D1B8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2202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E3EC8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03.011.00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6EAD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1,92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1AB88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01/11/2020</w:t>
            </w:r>
          </w:p>
        </w:tc>
      </w:tr>
      <w:tr w:rsidR="00EC74BC" w:rsidRPr="00EC74BC" w14:paraId="0BA10B02" w14:textId="77777777" w:rsidTr="00EC74BC">
        <w:trPr>
          <w:trHeight w:val="320"/>
          <w:tblCellSpacing w:w="0" w:type="dxa"/>
          <w:jc w:val="center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2EA19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Femar</w:t>
            </w:r>
            <w:proofErr w:type="spellEnd"/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BAC9B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Puragua</w:t>
            </w:r>
            <w:proofErr w:type="spellEnd"/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Citrus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982E3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Lata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F0A5F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497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D9210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7898007221312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94874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2202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D5F68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03.011.00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20DBF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1,67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620B1" w14:textId="77777777" w:rsidR="00EC74BC" w:rsidRPr="00EC74BC" w:rsidRDefault="00EC74BC" w:rsidP="00EC74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01/11/2020</w:t>
            </w:r>
          </w:p>
        </w:tc>
      </w:tr>
    </w:tbl>
    <w:p w14:paraId="3C300400" w14:textId="77777777" w:rsidR="00EC74BC" w:rsidRPr="00EC74BC" w:rsidRDefault="00EC74BC" w:rsidP="00EC74B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1916374A" w14:textId="77777777" w:rsidR="00EC74BC" w:rsidRPr="00EC74BC" w:rsidRDefault="00EC74BC" w:rsidP="00EC74B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”</w:t>
      </w:r>
    </w:p>
    <w:p w14:paraId="1D6DE498" w14:textId="43928E05" w:rsidR="00EC74BC" w:rsidRPr="00EC74BC" w:rsidRDefault="00EC74BC" w:rsidP="00EC74BC">
      <w:pPr>
        <w:spacing w:before="100" w:beforeAutospacing="1" w:after="100" w:afterAutospacing="1" w:line="240" w:lineRule="auto"/>
        <w:ind w:firstLine="15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 Art. 2º. Esta Instrução Normativa entra em vigor na data de sua publicação, produzindo efeitos a partir de 1º de novembro de 2020.</w:t>
      </w:r>
    </w:p>
    <w:p w14:paraId="1BE76BC5" w14:textId="77777777" w:rsidR="00EC74BC" w:rsidRPr="00EC74BC" w:rsidRDefault="00EC74BC" w:rsidP="00EC74B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181E2229" w14:textId="77777777" w:rsidR="00EC74BC" w:rsidRPr="00EC74BC" w:rsidRDefault="00EC74BC" w:rsidP="00EC74BC">
      <w:pPr>
        <w:spacing w:after="0" w:line="240" w:lineRule="auto"/>
        <w:ind w:firstLine="156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Porto Velho, 19   de   outubro de   2020.</w:t>
      </w:r>
    </w:p>
    <w:p w14:paraId="63DB9730" w14:textId="325D0965" w:rsidR="00EC74BC" w:rsidRPr="00EC74BC" w:rsidRDefault="00EC74BC" w:rsidP="00EC74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ANTÔNIO CARLOS ALENCAR DO NASCIMENTO</w:t>
      </w:r>
    </w:p>
    <w:p w14:paraId="7A43EF7D" w14:textId="77777777" w:rsidR="00EC74BC" w:rsidRPr="00EC74BC" w:rsidRDefault="00EC74BC" w:rsidP="00EC74BC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EC74BC">
        <w:rPr>
          <w:rFonts w:eastAsia="Times New Roman" w:cs="Times New Roman"/>
          <w:color w:val="000000"/>
          <w:sz w:val="24"/>
          <w:szCs w:val="24"/>
          <w:lang w:eastAsia="pt-BR"/>
        </w:rPr>
        <w:t>Coordenador Geral da Receita Estadual</w:t>
      </w:r>
    </w:p>
    <w:p w14:paraId="23F4A640" w14:textId="363E4128" w:rsidR="00EC74BC" w:rsidRPr="00EC74BC" w:rsidRDefault="00EC74BC" w:rsidP="00EC74BC">
      <w:pPr>
        <w:spacing w:before="120" w:after="120" w:line="240" w:lineRule="auto"/>
        <w:ind w:left="120" w:right="120" w:firstLine="1418"/>
        <w:jc w:val="center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14:paraId="7B9A9BCB" w14:textId="77777777" w:rsidR="00EC74BC" w:rsidRPr="00EC74BC" w:rsidRDefault="00EC74BC" w:rsidP="00EC74BC">
      <w:pPr>
        <w:spacing w:after="6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bookmarkStart w:id="0" w:name="_GoBack"/>
      <w:r w:rsidRPr="00EC74BC">
        <w:rPr>
          <w:rFonts w:eastAsia="Times New Roman" w:cs="Times New Roman"/>
          <w:sz w:val="20"/>
          <w:szCs w:val="20"/>
          <w:lang w:eastAsia="pt-BR"/>
        </w:rPr>
        <w:pict w14:anchorId="034FBC7F">
          <v:rect id="_x0000_i1026" style="width:0;height:1.5pt" o:hralign="center" o:hrstd="t" o:hrnoshade="t" o:hr="t" fillcolor="black" stroked="f"/>
        </w:pic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7097"/>
      </w:tblGrid>
      <w:tr w:rsidR="00EC74BC" w:rsidRPr="00EC74BC" w14:paraId="280D3F7E" w14:textId="77777777" w:rsidTr="00EC74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7C3F0" w14:textId="4401B9A0" w:rsidR="00EC74BC" w:rsidRPr="00EC74BC" w:rsidRDefault="00EC74BC" w:rsidP="00EC74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C74BC">
              <w:rPr>
                <w:noProof/>
                <w:sz w:val="20"/>
                <w:szCs w:val="20"/>
              </w:rPr>
              <w:drawing>
                <wp:inline distT="0" distB="0" distL="0" distR="0" wp14:anchorId="24FF0DC2" wp14:editId="30082860">
                  <wp:extent cx="845820" cy="5715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04BE81" w14:textId="77777777" w:rsidR="00EC74BC" w:rsidRPr="00EC74BC" w:rsidRDefault="00EC74BC" w:rsidP="00EC74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EC74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EC74B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 </w:t>
            </w:r>
            <w:r w:rsidRPr="00EC74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EC74B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em 19/10/2020, às 12:48, conforme horário oficial de Brasília, com fundamento no artigo 18 caput e seus §§ 1º e 2º, do </w:t>
            </w:r>
            <w:hyperlink r:id="rId6" w:tgtFrame="_blank" w:tooltip="Acesse o Decreto" w:history="1">
              <w:r w:rsidRPr="00EC74B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1F499C71" w14:textId="77777777" w:rsidR="00EC74BC" w:rsidRPr="00EC74BC" w:rsidRDefault="00EC74BC" w:rsidP="00EC74BC">
      <w:pPr>
        <w:spacing w:after="6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EC74BC">
        <w:rPr>
          <w:rFonts w:eastAsia="Times New Roman" w:cs="Times New Roman"/>
          <w:sz w:val="20"/>
          <w:szCs w:val="20"/>
          <w:lang w:eastAsia="pt-BR"/>
        </w:rPr>
        <w:pict w14:anchorId="67BF991A"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7133"/>
      </w:tblGrid>
      <w:tr w:rsidR="00EC74BC" w:rsidRPr="00EC74BC" w14:paraId="2E49E6CA" w14:textId="77777777" w:rsidTr="00EC74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36275" w14:textId="6565A2D2" w:rsidR="00EC74BC" w:rsidRPr="00EC74BC" w:rsidRDefault="00EC74BC" w:rsidP="00EC74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C74BC">
              <w:rPr>
                <w:noProof/>
                <w:sz w:val="20"/>
                <w:szCs w:val="20"/>
              </w:rPr>
              <w:drawing>
                <wp:inline distT="0" distB="0" distL="0" distR="0" wp14:anchorId="3C61722E" wp14:editId="236E9C0F">
                  <wp:extent cx="822960" cy="8229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AE50051" w14:textId="77777777" w:rsidR="00EC74BC" w:rsidRPr="00EC74BC" w:rsidRDefault="00EC74BC" w:rsidP="00EC74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C74B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EC74B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EC74B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EC74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0014143266</w:t>
            </w:r>
            <w:r w:rsidRPr="00EC74B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EC74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31BF92DE</w:t>
            </w:r>
            <w:r w:rsidRPr="00EC74B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6427922C" w14:textId="77777777" w:rsidR="00EC74BC" w:rsidRPr="00EC74BC" w:rsidRDefault="00EC74BC" w:rsidP="00EC74BC">
      <w:pPr>
        <w:spacing w:before="15" w:after="15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EC74BC">
        <w:rPr>
          <w:rFonts w:eastAsia="Times New Roman" w:cs="Times New Roman"/>
          <w:sz w:val="20"/>
          <w:szCs w:val="20"/>
          <w:lang w:eastAsia="pt-BR"/>
        </w:rPr>
        <w:pict w14:anchorId="01663298">
          <v:rect id="_x0000_i1030" style="width:0;height:1.5pt" o:hralign="center" o:hrstd="t" o:hrnoshade="t" o:hr="t" fillcolor="black" stroked="f"/>
        </w:pict>
      </w:r>
    </w:p>
    <w:p w14:paraId="5D1F8410" w14:textId="77777777" w:rsidR="00EC74BC" w:rsidRPr="00EC74BC" w:rsidRDefault="00EC74BC" w:rsidP="00EC74BC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1A511A" w14:textId="1EE7D742" w:rsidR="00EC74BC" w:rsidRPr="00EC74BC" w:rsidRDefault="00EC74BC" w:rsidP="00EC74BC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C74BC" w:rsidRPr="00EC7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BE"/>
    <w:rsid w:val="00A2429B"/>
    <w:rsid w:val="00E319BE"/>
    <w:rsid w:val="00E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E7CB"/>
  <w15:chartTrackingRefBased/>
  <w15:docId w15:val="{B9C9CC61-D950-405A-9768-12E92216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C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74BC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EC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EC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espacamentosimples">
    <w:name w:val="new_texto_alinhado_esquerda_espacamento_simples"/>
    <w:basedOn w:val="Normal"/>
    <w:rsid w:val="00EC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EC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7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145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  <w:div w:id="1589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istemas.ro.gov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49/2020/GAB/CRE</dc:title>
  <dc:subject>Acrescenta itens na INSTRUÇÃO NORMATIVA Nº 017/2019/GAB/CRE que institui o Preço Médio Ponderado a Consumidor Final – PMPF no estado de Rondônia e dá outras providências.</dc:subject>
  <dc:creator>Sefin Contabilidade</dc:creator>
  <cp:keywords/>
  <dc:description/>
  <cp:lastModifiedBy>Sefin Contabilidade</cp:lastModifiedBy>
  <cp:revision>2</cp:revision>
  <dcterms:created xsi:type="dcterms:W3CDTF">2020-10-19T17:02:00Z</dcterms:created>
  <dcterms:modified xsi:type="dcterms:W3CDTF">2020-10-19T17:07:00Z</dcterms:modified>
</cp:coreProperties>
</file>